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39B" w:rsidRPr="00250537" w:rsidRDefault="00BF139B" w:rsidP="00BF139B">
      <w:pPr>
        <w:spacing w:line="600" w:lineRule="exact"/>
        <w:rPr>
          <w:rFonts w:ascii="仿宋" w:eastAsia="仿宋" w:hAnsi="仿宋" w:cs="仿宋_GB2312"/>
          <w:sz w:val="32"/>
          <w:szCs w:val="32"/>
        </w:rPr>
      </w:pPr>
      <w:r w:rsidRPr="00D6480C">
        <w:rPr>
          <w:rFonts w:ascii="仿宋" w:eastAsia="仿宋" w:hAnsi="仿宋" w:hint="eastAsia"/>
          <w:b/>
          <w:sz w:val="32"/>
          <w:szCs w:val="32"/>
        </w:rPr>
        <w:t>附件</w:t>
      </w:r>
      <w:r>
        <w:rPr>
          <w:rFonts w:ascii="仿宋" w:eastAsia="仿宋" w:hAnsi="仿宋" w:hint="eastAsia"/>
          <w:b/>
          <w:sz w:val="32"/>
          <w:szCs w:val="32"/>
        </w:rPr>
        <w:t>2</w:t>
      </w:r>
      <w:r w:rsidRPr="00D6480C">
        <w:rPr>
          <w:rFonts w:ascii="仿宋" w:eastAsia="仿宋" w:hAnsi="仿宋" w:hint="eastAsia"/>
          <w:b/>
          <w:sz w:val="32"/>
          <w:szCs w:val="32"/>
        </w:rPr>
        <w:t>：</w:t>
      </w:r>
    </w:p>
    <w:p w:rsidR="00BF139B" w:rsidRPr="005D604D" w:rsidRDefault="00BF139B" w:rsidP="00BF139B">
      <w:pPr>
        <w:widowControl/>
        <w:spacing w:line="600" w:lineRule="exact"/>
        <w:jc w:val="center"/>
        <w:rPr>
          <w:rFonts w:ascii="宋体" w:hAnsi="宋体" w:cs="宋体"/>
          <w:b/>
          <w:kern w:val="0"/>
          <w:sz w:val="44"/>
          <w:szCs w:val="44"/>
        </w:rPr>
      </w:pPr>
      <w:r w:rsidRPr="005D604D">
        <w:rPr>
          <w:rFonts w:ascii="宋体" w:hAnsi="宋体" w:cs="宋体" w:hint="eastAsia"/>
          <w:b/>
          <w:kern w:val="0"/>
          <w:sz w:val="44"/>
          <w:szCs w:val="44"/>
        </w:rPr>
        <w:t>公益民生重大技术项目申报指南</w:t>
      </w:r>
    </w:p>
    <w:p w:rsidR="00BF139B" w:rsidRDefault="00BF139B" w:rsidP="00BF139B">
      <w:pPr>
        <w:spacing w:line="600" w:lineRule="exact"/>
        <w:rPr>
          <w:rFonts w:ascii="黑体" w:eastAsia="黑体" w:hAnsi="宋体" w:cs="宋体"/>
          <w:kern w:val="0"/>
          <w:sz w:val="32"/>
          <w:szCs w:val="32"/>
        </w:rPr>
      </w:pPr>
    </w:p>
    <w:p w:rsidR="00BF139B" w:rsidRPr="00AD6028" w:rsidRDefault="00BF139B" w:rsidP="00BF139B">
      <w:pPr>
        <w:spacing w:line="600" w:lineRule="exact"/>
        <w:ind w:firstLineChars="250" w:firstLine="773"/>
        <w:rPr>
          <w:rFonts w:ascii="黑体" w:eastAsia="黑体" w:hAnsi="黑体"/>
          <w:bCs/>
          <w:sz w:val="32"/>
          <w:szCs w:val="32"/>
        </w:rPr>
      </w:pPr>
      <w:r>
        <w:rPr>
          <w:rFonts w:ascii="黑体" w:eastAsia="黑体" w:hAnsi="黑体" w:hint="eastAsia"/>
          <w:b/>
          <w:spacing w:val="-6"/>
          <w:sz w:val="32"/>
          <w:szCs w:val="32"/>
        </w:rPr>
        <w:t>一</w:t>
      </w:r>
      <w:r w:rsidRPr="00AD6028">
        <w:rPr>
          <w:rFonts w:ascii="黑体" w:eastAsia="黑体" w:hAnsi="黑体" w:hint="eastAsia"/>
          <w:b/>
          <w:spacing w:val="-6"/>
          <w:sz w:val="32"/>
          <w:szCs w:val="32"/>
        </w:rPr>
        <w:t>、农村公益民生领域重大关键技术研究与示范</w:t>
      </w:r>
    </w:p>
    <w:p w:rsidR="00BF139B" w:rsidRPr="00AD6028" w:rsidRDefault="00BF139B" w:rsidP="00BF139B">
      <w:pPr>
        <w:spacing w:line="600" w:lineRule="exact"/>
        <w:ind w:firstLineChars="200" w:firstLine="641"/>
        <w:rPr>
          <w:rFonts w:ascii="华文楷体" w:eastAsia="华文楷体" w:hAnsi="华文楷体"/>
          <w:b/>
          <w:bCs/>
          <w:sz w:val="32"/>
          <w:szCs w:val="32"/>
        </w:rPr>
      </w:pPr>
      <w:r w:rsidRPr="00AD6028">
        <w:rPr>
          <w:rFonts w:ascii="华文楷体" w:eastAsia="华文楷体" w:hAnsi="华文楷体" w:hint="eastAsia"/>
          <w:b/>
          <w:bCs/>
          <w:sz w:val="32"/>
          <w:szCs w:val="32"/>
        </w:rPr>
        <w:t>（一）主要畜禽产品安全生产重大关键技术与示范</w:t>
      </w:r>
    </w:p>
    <w:p w:rsidR="00BF139B" w:rsidRPr="005D604D" w:rsidRDefault="00BF139B" w:rsidP="00BF139B">
      <w:pPr>
        <w:spacing w:line="600" w:lineRule="exact"/>
        <w:ind w:firstLineChars="200" w:firstLine="640"/>
        <w:rPr>
          <w:rFonts w:ascii="仿宋" w:eastAsia="仿宋" w:hAnsi="仿宋"/>
          <w:bCs/>
          <w:sz w:val="32"/>
          <w:szCs w:val="32"/>
        </w:rPr>
      </w:pPr>
      <w:r w:rsidRPr="005D604D">
        <w:rPr>
          <w:rFonts w:ascii="仿宋" w:eastAsia="仿宋" w:hAnsi="仿宋" w:hint="eastAsia"/>
          <w:bCs/>
          <w:sz w:val="32"/>
          <w:szCs w:val="32"/>
        </w:rPr>
        <w:t>重点开展主要畜禽产品安全生产投入</w:t>
      </w:r>
      <w:proofErr w:type="gramStart"/>
      <w:r w:rsidRPr="005D604D">
        <w:rPr>
          <w:rFonts w:ascii="仿宋" w:eastAsia="仿宋" w:hAnsi="仿宋" w:hint="eastAsia"/>
          <w:bCs/>
          <w:sz w:val="32"/>
          <w:szCs w:val="32"/>
        </w:rPr>
        <w:t>品安全</w:t>
      </w:r>
      <w:proofErr w:type="gramEnd"/>
      <w:r w:rsidRPr="005D604D">
        <w:rPr>
          <w:rFonts w:ascii="仿宋" w:eastAsia="仿宋" w:hAnsi="仿宋" w:hint="eastAsia"/>
          <w:bCs/>
          <w:sz w:val="32"/>
          <w:szCs w:val="32"/>
        </w:rPr>
        <w:t>使用及替代关键技术研究与示范，投入</w:t>
      </w:r>
      <w:proofErr w:type="gramStart"/>
      <w:r w:rsidRPr="005D604D">
        <w:rPr>
          <w:rFonts w:ascii="仿宋" w:eastAsia="仿宋" w:hAnsi="仿宋" w:hint="eastAsia"/>
          <w:bCs/>
          <w:sz w:val="32"/>
          <w:szCs w:val="32"/>
        </w:rPr>
        <w:t>品安全</w:t>
      </w:r>
      <w:proofErr w:type="gramEnd"/>
      <w:r w:rsidRPr="005D604D">
        <w:rPr>
          <w:rFonts w:ascii="仿宋" w:eastAsia="仿宋" w:hAnsi="仿宋" w:hint="eastAsia"/>
          <w:bCs/>
          <w:sz w:val="32"/>
          <w:szCs w:val="32"/>
        </w:rPr>
        <w:t>预警预报技术研究与示范，饲料有毒有害物质的消减技术研究与示范，饲料添加剂安全使用技术及新产品研发与示范，疫病防控安全用药技术及新产品研发与示范，免疫调节及健康保障技术研究与示范，快速、准确安全检测技术研究与示范，以及猪肉和鸡蛋产品安全生产全程溯源技术研究与示范。</w:t>
      </w:r>
    </w:p>
    <w:p w:rsidR="00BF139B" w:rsidRPr="00AD6028" w:rsidRDefault="00BF139B" w:rsidP="00BF139B">
      <w:pPr>
        <w:spacing w:line="600" w:lineRule="exact"/>
        <w:ind w:firstLineChars="200" w:firstLine="641"/>
        <w:rPr>
          <w:rFonts w:ascii="华文楷体" w:eastAsia="华文楷体" w:hAnsi="华文楷体"/>
          <w:b/>
          <w:bCs/>
          <w:sz w:val="32"/>
          <w:szCs w:val="32"/>
        </w:rPr>
      </w:pPr>
      <w:r w:rsidRPr="00AD6028">
        <w:rPr>
          <w:rFonts w:ascii="华文楷体" w:eastAsia="华文楷体" w:hAnsi="华文楷体" w:hint="eastAsia"/>
          <w:b/>
          <w:bCs/>
          <w:sz w:val="32"/>
          <w:szCs w:val="32"/>
        </w:rPr>
        <w:t>（二）四川主要粮食周年丰产重大关键技术研究与示范</w:t>
      </w:r>
    </w:p>
    <w:p w:rsidR="00BF139B" w:rsidRPr="005D604D" w:rsidRDefault="00BF139B" w:rsidP="00BF139B">
      <w:pPr>
        <w:widowControl/>
        <w:snapToGrid w:val="0"/>
        <w:spacing w:line="600" w:lineRule="exact"/>
        <w:ind w:firstLineChars="200" w:firstLine="640"/>
        <w:rPr>
          <w:rFonts w:ascii="仿宋_GB2312" w:eastAsia="仿宋_GB2312" w:hAnsi="宋体"/>
          <w:sz w:val="32"/>
          <w:szCs w:val="32"/>
        </w:rPr>
      </w:pPr>
      <w:r w:rsidRPr="005D604D">
        <w:rPr>
          <w:rFonts w:ascii="仿宋" w:eastAsia="仿宋" w:hAnsi="仿宋" w:hint="eastAsia"/>
          <w:bCs/>
          <w:sz w:val="32"/>
          <w:szCs w:val="32"/>
        </w:rPr>
        <w:t>重点开展四川主要粮食农机农艺融合全程机械化生产关键技术、周年持续超高产精简高效关键技术、周年持续丰产高效种植模式创新、主要逆境因子抗逆减灾稳产瓶颈技术，以及周年水、肥一体化高效利用共性技术研究与示范</w:t>
      </w:r>
      <w:r w:rsidRPr="005D604D">
        <w:rPr>
          <w:rFonts w:ascii="仿宋_GB2312" w:eastAsia="仿宋_GB2312" w:hAnsi="宋体" w:hint="eastAsia"/>
          <w:sz w:val="32"/>
          <w:szCs w:val="32"/>
        </w:rPr>
        <w:t>。</w:t>
      </w:r>
    </w:p>
    <w:p w:rsidR="00BF139B" w:rsidRPr="00AD6028" w:rsidRDefault="00BF139B" w:rsidP="00BF139B">
      <w:pPr>
        <w:spacing w:line="600" w:lineRule="exact"/>
        <w:ind w:firstLineChars="200" w:firstLine="641"/>
        <w:rPr>
          <w:rFonts w:ascii="华文楷体" w:eastAsia="华文楷体" w:hAnsi="华文楷体"/>
          <w:b/>
          <w:bCs/>
          <w:sz w:val="32"/>
          <w:szCs w:val="32"/>
        </w:rPr>
      </w:pPr>
      <w:r w:rsidRPr="00AD6028">
        <w:rPr>
          <w:rFonts w:ascii="华文楷体" w:eastAsia="华文楷体" w:hAnsi="华文楷体" w:hint="eastAsia"/>
          <w:b/>
          <w:bCs/>
          <w:sz w:val="32"/>
          <w:szCs w:val="32"/>
        </w:rPr>
        <w:t>（三）农村生产生活废弃物能源化利用技术体系研究与示范</w:t>
      </w:r>
    </w:p>
    <w:p w:rsidR="00BF139B" w:rsidRPr="005D604D" w:rsidRDefault="00BF139B" w:rsidP="00BF139B">
      <w:pPr>
        <w:spacing w:line="600" w:lineRule="exact"/>
        <w:ind w:firstLineChars="200" w:firstLine="640"/>
        <w:rPr>
          <w:rFonts w:ascii="仿宋" w:eastAsia="仿宋" w:hAnsi="仿宋"/>
          <w:bCs/>
          <w:sz w:val="32"/>
          <w:szCs w:val="32"/>
        </w:rPr>
      </w:pPr>
      <w:r w:rsidRPr="005D604D">
        <w:rPr>
          <w:rFonts w:ascii="仿宋" w:eastAsia="仿宋" w:hAnsi="仿宋" w:hint="eastAsia"/>
          <w:bCs/>
          <w:sz w:val="32"/>
          <w:szCs w:val="32"/>
        </w:rPr>
        <w:t>重点开展适应四川农村沼气发酵原料供应保障技术、稳定高效沼气发酵关键技术、农村能源与环境治理协同技术、沼渣沼液还田利用技术及循环农业发展模式、农村环境综合治理及能源开发利用运行机制研究及工程示范。</w:t>
      </w:r>
    </w:p>
    <w:p w:rsidR="00BF139B" w:rsidRPr="00AD6028" w:rsidRDefault="00BF139B" w:rsidP="00BF139B">
      <w:pPr>
        <w:spacing w:line="600" w:lineRule="exact"/>
        <w:ind w:firstLineChars="200" w:firstLine="641"/>
        <w:rPr>
          <w:rFonts w:ascii="华文楷体" w:eastAsia="华文楷体" w:hAnsi="华文楷体"/>
          <w:b/>
          <w:bCs/>
          <w:sz w:val="32"/>
          <w:szCs w:val="32"/>
        </w:rPr>
      </w:pPr>
      <w:r w:rsidRPr="00AD6028">
        <w:rPr>
          <w:rFonts w:ascii="华文楷体" w:eastAsia="华文楷体" w:hAnsi="华文楷体" w:hint="eastAsia"/>
          <w:b/>
          <w:bCs/>
          <w:sz w:val="32"/>
          <w:szCs w:val="32"/>
        </w:rPr>
        <w:lastRenderedPageBreak/>
        <w:t>（四）饮用水水源地</w:t>
      </w:r>
      <w:bookmarkStart w:id="0" w:name="OLE_LINK3"/>
      <w:r w:rsidRPr="00AD6028">
        <w:rPr>
          <w:rFonts w:ascii="华文楷体" w:eastAsia="华文楷体" w:hAnsi="华文楷体" w:hint="eastAsia"/>
          <w:b/>
          <w:bCs/>
          <w:sz w:val="32"/>
          <w:szCs w:val="32"/>
        </w:rPr>
        <w:t>农村环境污染控制</w:t>
      </w:r>
      <w:bookmarkEnd w:id="0"/>
      <w:r w:rsidRPr="00AD6028">
        <w:rPr>
          <w:rFonts w:ascii="华文楷体" w:eastAsia="华文楷体" w:hAnsi="华文楷体" w:hint="eastAsia"/>
          <w:b/>
          <w:bCs/>
          <w:sz w:val="32"/>
          <w:szCs w:val="32"/>
        </w:rPr>
        <w:t>及保护关键技术集成与示范</w:t>
      </w:r>
    </w:p>
    <w:p w:rsidR="00BF139B" w:rsidRPr="005D604D" w:rsidRDefault="00BF139B" w:rsidP="00BF139B">
      <w:pPr>
        <w:adjustRightInd w:val="0"/>
        <w:snapToGrid w:val="0"/>
        <w:spacing w:line="600" w:lineRule="exact"/>
        <w:ind w:firstLineChars="200" w:firstLine="640"/>
        <w:jc w:val="left"/>
        <w:rPr>
          <w:rFonts w:ascii="仿宋_GB2312" w:eastAsia="仿宋_GB2312" w:hAnsi="宋体"/>
          <w:sz w:val="32"/>
          <w:szCs w:val="32"/>
        </w:rPr>
      </w:pPr>
      <w:r w:rsidRPr="005D604D">
        <w:rPr>
          <w:rFonts w:ascii="仿宋" w:eastAsia="仿宋" w:hAnsi="仿宋" w:hint="eastAsia"/>
          <w:bCs/>
          <w:sz w:val="32"/>
          <w:szCs w:val="32"/>
        </w:rPr>
        <w:t>重点开展饮用水水源地农村生活污水处理关键技术、饮用水水源地农村生活垃圾处置关键技术、饮用水水源地农田氮</w:t>
      </w:r>
      <w:proofErr w:type="gramStart"/>
      <w:r w:rsidRPr="005D604D">
        <w:rPr>
          <w:rFonts w:ascii="仿宋" w:eastAsia="仿宋" w:hAnsi="仿宋" w:hint="eastAsia"/>
          <w:bCs/>
          <w:sz w:val="32"/>
          <w:szCs w:val="32"/>
        </w:rPr>
        <w:t>磷减排综合</w:t>
      </w:r>
      <w:proofErr w:type="gramEnd"/>
      <w:r w:rsidRPr="005D604D">
        <w:rPr>
          <w:rFonts w:ascii="仿宋" w:eastAsia="仿宋" w:hAnsi="仿宋" w:hint="eastAsia"/>
          <w:bCs/>
          <w:sz w:val="32"/>
          <w:szCs w:val="32"/>
        </w:rPr>
        <w:t>技术、地农作物秸秆综合利用技术研究、集成与示范，建立区域农村生态环境治理与保护管理机制</w:t>
      </w:r>
      <w:r w:rsidRPr="005D604D">
        <w:rPr>
          <w:rFonts w:ascii="仿宋_GB2312" w:eastAsia="仿宋_GB2312" w:hAnsi="宋体" w:hint="eastAsia"/>
          <w:sz w:val="32"/>
          <w:szCs w:val="32"/>
        </w:rPr>
        <w:t>。</w:t>
      </w:r>
    </w:p>
    <w:p w:rsidR="00BF139B" w:rsidRPr="00AD6028" w:rsidRDefault="00BF139B" w:rsidP="00BF139B">
      <w:pPr>
        <w:spacing w:line="600" w:lineRule="exact"/>
        <w:ind w:firstLineChars="200" w:firstLine="641"/>
        <w:rPr>
          <w:rFonts w:ascii="华文楷体" w:eastAsia="华文楷体" w:hAnsi="华文楷体"/>
          <w:b/>
          <w:bCs/>
          <w:sz w:val="32"/>
          <w:szCs w:val="32"/>
        </w:rPr>
      </w:pPr>
      <w:r w:rsidRPr="00AD6028">
        <w:rPr>
          <w:rFonts w:ascii="华文楷体" w:eastAsia="华文楷体" w:hAnsi="华文楷体" w:hint="eastAsia"/>
          <w:b/>
          <w:bCs/>
          <w:sz w:val="32"/>
          <w:szCs w:val="32"/>
        </w:rPr>
        <w:t>（五）畜禽养殖废弃物综合利用技术集成研究与应用</w:t>
      </w:r>
    </w:p>
    <w:p w:rsidR="00BF139B" w:rsidRPr="005D604D" w:rsidRDefault="00BF139B" w:rsidP="00BF139B">
      <w:pPr>
        <w:spacing w:line="600" w:lineRule="exact"/>
        <w:ind w:firstLineChars="200" w:firstLine="640"/>
        <w:rPr>
          <w:rFonts w:ascii="仿宋" w:eastAsia="仿宋" w:hAnsi="仿宋"/>
          <w:bCs/>
          <w:sz w:val="32"/>
          <w:szCs w:val="32"/>
        </w:rPr>
      </w:pPr>
      <w:r w:rsidRPr="005D604D">
        <w:rPr>
          <w:rFonts w:ascii="仿宋" w:eastAsia="仿宋" w:hAnsi="仿宋" w:hint="eastAsia"/>
          <w:bCs/>
          <w:sz w:val="32"/>
          <w:szCs w:val="32"/>
        </w:rPr>
        <w:t>重点开展畜禽养殖废弃物减排调控技术、畜禽养殖废弃物还田对土壤环境的影响及环境容量评价、畜禽养殖废弃物肥料</w:t>
      </w:r>
      <w:proofErr w:type="gramStart"/>
      <w:r w:rsidRPr="005D604D">
        <w:rPr>
          <w:rFonts w:ascii="仿宋" w:eastAsia="仿宋" w:hAnsi="仿宋" w:hint="eastAsia"/>
          <w:bCs/>
          <w:sz w:val="32"/>
          <w:szCs w:val="32"/>
        </w:rPr>
        <w:t>化关键</w:t>
      </w:r>
      <w:proofErr w:type="gramEnd"/>
      <w:r w:rsidRPr="005D604D">
        <w:rPr>
          <w:rFonts w:ascii="仿宋" w:eastAsia="仿宋" w:hAnsi="仿宋" w:hint="eastAsia"/>
          <w:bCs/>
          <w:sz w:val="32"/>
          <w:szCs w:val="32"/>
        </w:rPr>
        <w:t>技术研究与示范、畜禽养殖废水无害化处理技术研究与示范、畜禽养殖废弃物综合利用模式及效率评估研究。</w:t>
      </w:r>
    </w:p>
    <w:p w:rsidR="00BF139B" w:rsidRPr="00AD6028" w:rsidRDefault="00BF139B" w:rsidP="00BF139B">
      <w:pPr>
        <w:spacing w:line="600" w:lineRule="exact"/>
        <w:ind w:firstLineChars="200" w:firstLine="641"/>
        <w:rPr>
          <w:rFonts w:ascii="华文楷体" w:eastAsia="华文楷体" w:hAnsi="华文楷体"/>
          <w:b/>
          <w:bCs/>
          <w:sz w:val="32"/>
          <w:szCs w:val="32"/>
        </w:rPr>
      </w:pPr>
      <w:r w:rsidRPr="00AD6028">
        <w:rPr>
          <w:rFonts w:ascii="华文楷体" w:eastAsia="华文楷体" w:hAnsi="华文楷体" w:hint="eastAsia"/>
          <w:b/>
          <w:bCs/>
          <w:sz w:val="32"/>
          <w:szCs w:val="32"/>
        </w:rPr>
        <w:t>（六）土传病害轻简化防控重大关键技术研究与示范</w:t>
      </w:r>
    </w:p>
    <w:p w:rsidR="00BF139B" w:rsidRDefault="00BF139B" w:rsidP="00BF139B">
      <w:pPr>
        <w:spacing w:line="600" w:lineRule="exact"/>
        <w:ind w:firstLineChars="200" w:firstLine="640"/>
        <w:rPr>
          <w:rFonts w:ascii="仿宋" w:eastAsia="仿宋" w:hAnsi="仿宋"/>
          <w:bCs/>
          <w:sz w:val="32"/>
          <w:szCs w:val="32"/>
        </w:rPr>
      </w:pPr>
      <w:r w:rsidRPr="005D604D">
        <w:rPr>
          <w:rFonts w:ascii="仿宋" w:eastAsia="仿宋" w:hAnsi="仿宋" w:hint="eastAsia"/>
          <w:bCs/>
          <w:sz w:val="32"/>
          <w:szCs w:val="32"/>
        </w:rPr>
        <w:t>重点开展十字花科作物主要</w:t>
      </w:r>
      <w:proofErr w:type="gramStart"/>
      <w:r w:rsidRPr="005D604D">
        <w:rPr>
          <w:rFonts w:ascii="仿宋" w:eastAsia="仿宋" w:hAnsi="仿宋" w:hint="eastAsia"/>
          <w:bCs/>
          <w:sz w:val="32"/>
          <w:szCs w:val="32"/>
        </w:rPr>
        <w:t>土传病害零农残</w:t>
      </w:r>
      <w:proofErr w:type="gramEnd"/>
      <w:r w:rsidRPr="005D604D">
        <w:rPr>
          <w:rFonts w:ascii="仿宋" w:eastAsia="仿宋" w:hAnsi="仿宋" w:hint="eastAsia"/>
          <w:bCs/>
          <w:sz w:val="32"/>
          <w:szCs w:val="32"/>
        </w:rPr>
        <w:t>防控技术、生物抑菌关键技术、药剂增效减量施药技术、高效低毒药剂筛选技术，以及机械化生产十字花科作物土传病害防控、土肥和栽培共性技术研究与示范。</w:t>
      </w:r>
    </w:p>
    <w:p w:rsidR="00BF139B" w:rsidRPr="007842CE" w:rsidRDefault="00BF139B" w:rsidP="00BF139B">
      <w:pPr>
        <w:spacing w:line="600" w:lineRule="exact"/>
        <w:ind w:firstLineChars="200" w:firstLine="640"/>
        <w:rPr>
          <w:rFonts w:ascii="仿宋" w:eastAsia="仿宋" w:hAnsi="仿宋"/>
          <w:b/>
          <w:bCs/>
          <w:sz w:val="32"/>
          <w:szCs w:val="32"/>
        </w:rPr>
      </w:pPr>
      <w:r w:rsidRPr="007842CE">
        <w:rPr>
          <w:rFonts w:ascii="仿宋" w:eastAsia="仿宋" w:hAnsi="仿宋" w:hint="eastAsia"/>
          <w:b/>
          <w:bCs/>
          <w:sz w:val="32"/>
          <w:szCs w:val="32"/>
        </w:rPr>
        <w:t>有关说明：（1）项目由科研院所、高校牵头申报。（2）项目执行期三年。</w:t>
      </w:r>
    </w:p>
    <w:p w:rsidR="00BF139B" w:rsidRPr="007842CE" w:rsidRDefault="00BF139B" w:rsidP="00BF139B">
      <w:pPr>
        <w:spacing w:line="600" w:lineRule="exact"/>
        <w:ind w:firstLineChars="200" w:firstLine="643"/>
        <w:rPr>
          <w:rFonts w:ascii="仿宋" w:eastAsia="仿宋" w:hAnsi="仿宋"/>
          <w:bCs/>
          <w:sz w:val="32"/>
          <w:szCs w:val="32"/>
        </w:rPr>
      </w:pPr>
      <w:bookmarkStart w:id="1" w:name="_Toc386111053"/>
      <w:bookmarkStart w:id="2" w:name="_Toc386111746"/>
      <w:bookmarkStart w:id="3" w:name="_Toc386112366"/>
      <w:bookmarkStart w:id="4" w:name="_Toc386114466"/>
      <w:bookmarkStart w:id="5" w:name="_Toc386116640"/>
      <w:bookmarkStart w:id="6" w:name="_Toc386111037"/>
      <w:bookmarkStart w:id="7" w:name="_Toc386111726"/>
      <w:bookmarkStart w:id="8" w:name="_Toc386112346"/>
      <w:bookmarkStart w:id="9" w:name="_Toc386114445"/>
      <w:bookmarkStart w:id="10" w:name="_Toc386116620"/>
      <w:r>
        <w:rPr>
          <w:rFonts w:ascii="Arial" w:eastAsia="黑体" w:hAnsi="Arial" w:hint="eastAsia"/>
          <w:b/>
          <w:bCs/>
          <w:sz w:val="32"/>
          <w:szCs w:val="32"/>
        </w:rPr>
        <w:t>二</w:t>
      </w:r>
      <w:r w:rsidRPr="004E00DE">
        <w:rPr>
          <w:rFonts w:ascii="Arial" w:eastAsia="黑体" w:hAnsi="Arial" w:hint="eastAsia"/>
          <w:b/>
          <w:bCs/>
          <w:sz w:val="32"/>
          <w:szCs w:val="32"/>
        </w:rPr>
        <w:t>、人口与健康</w:t>
      </w:r>
      <w:bookmarkStart w:id="11" w:name="_Toc386111064"/>
      <w:bookmarkStart w:id="12" w:name="_Toc386111757"/>
      <w:bookmarkStart w:id="13" w:name="_Toc386112377"/>
      <w:bookmarkEnd w:id="1"/>
      <w:bookmarkEnd w:id="2"/>
      <w:bookmarkEnd w:id="3"/>
      <w:bookmarkEnd w:id="4"/>
      <w:bookmarkEnd w:id="5"/>
      <w:r>
        <w:rPr>
          <w:rFonts w:ascii="Arial" w:eastAsia="黑体" w:hAnsi="Arial" w:hint="eastAsia"/>
          <w:b/>
          <w:bCs/>
          <w:sz w:val="32"/>
          <w:szCs w:val="32"/>
        </w:rPr>
        <w:t xml:space="preserve">                           </w:t>
      </w:r>
    </w:p>
    <w:p w:rsidR="00BF139B" w:rsidRPr="00B21D9A" w:rsidRDefault="00BF139B" w:rsidP="00BF139B">
      <w:pPr>
        <w:spacing w:line="600" w:lineRule="exact"/>
        <w:ind w:firstLineChars="200" w:firstLine="641"/>
        <w:rPr>
          <w:rFonts w:ascii="华文楷体" w:eastAsia="华文楷体" w:hAnsi="华文楷体"/>
          <w:b/>
          <w:bCs/>
          <w:sz w:val="32"/>
          <w:szCs w:val="32"/>
        </w:rPr>
      </w:pPr>
      <w:r w:rsidRPr="00B21D9A">
        <w:rPr>
          <w:rFonts w:ascii="华文楷体" w:eastAsia="华文楷体" w:hAnsi="华文楷体" w:hint="eastAsia"/>
          <w:b/>
          <w:bCs/>
          <w:sz w:val="32"/>
          <w:szCs w:val="32"/>
        </w:rPr>
        <w:t>（一）</w:t>
      </w:r>
      <w:bookmarkStart w:id="14" w:name="_Toc386114477"/>
      <w:bookmarkStart w:id="15" w:name="_Toc386116651"/>
      <w:r w:rsidRPr="00B21D9A">
        <w:rPr>
          <w:rFonts w:ascii="华文楷体" w:eastAsia="华文楷体" w:hAnsi="华文楷体" w:hint="eastAsia"/>
          <w:b/>
          <w:bCs/>
          <w:sz w:val="32"/>
          <w:szCs w:val="32"/>
        </w:rPr>
        <w:t>肺癌早期诊断与治疗研究</w:t>
      </w:r>
    </w:p>
    <w:p w:rsidR="00BF139B" w:rsidRPr="00B21D9A" w:rsidRDefault="00BF139B" w:rsidP="00BF139B">
      <w:pPr>
        <w:spacing w:line="600" w:lineRule="exact"/>
        <w:ind w:firstLineChars="200" w:firstLine="640"/>
        <w:rPr>
          <w:rFonts w:ascii="仿宋" w:eastAsia="仿宋" w:hAnsi="仿宋"/>
          <w:bCs/>
          <w:sz w:val="32"/>
          <w:szCs w:val="32"/>
        </w:rPr>
      </w:pPr>
      <w:r w:rsidRPr="00B21D9A">
        <w:rPr>
          <w:rFonts w:ascii="仿宋" w:eastAsia="仿宋" w:hAnsi="仿宋" w:hint="eastAsia"/>
          <w:bCs/>
          <w:sz w:val="32"/>
          <w:szCs w:val="32"/>
        </w:rPr>
        <w:t>集文字、图像、视频及声频信息处理功能于一体的肺结节临床资源与随访数据库建立研究；肺结节最佳筛查和管理方案研究；胸部影像学检查在肺结节个体管理和肺癌早期诊</w:t>
      </w:r>
      <w:r w:rsidRPr="00B21D9A">
        <w:rPr>
          <w:rFonts w:ascii="仿宋" w:eastAsia="仿宋" w:hAnsi="仿宋" w:hint="eastAsia"/>
          <w:bCs/>
          <w:sz w:val="32"/>
          <w:szCs w:val="32"/>
        </w:rPr>
        <w:lastRenderedPageBreak/>
        <w:t>断中的价值研究；肺癌高危预警因素、易感基因筛查研究；</w:t>
      </w:r>
      <w:r w:rsidRPr="00B21D9A">
        <w:rPr>
          <w:rFonts w:ascii="仿宋" w:eastAsia="仿宋" w:hAnsi="仿宋"/>
          <w:bCs/>
          <w:sz w:val="32"/>
          <w:szCs w:val="32"/>
        </w:rPr>
        <w:t>CT</w:t>
      </w:r>
      <w:r w:rsidRPr="00B21D9A">
        <w:rPr>
          <w:rFonts w:ascii="仿宋" w:eastAsia="仿宋" w:hAnsi="仿宋" w:hint="eastAsia"/>
          <w:bCs/>
          <w:sz w:val="32"/>
          <w:szCs w:val="32"/>
        </w:rPr>
        <w:t>在高危人群中筛查的价值研究；早期分子标志物检测研究；早期诊断细胞病理学技术研究；早期诊断计算机辅助系统开发研究；早期外科治疗策略及微创诊治新方法研究；早期精确放射治疗技术研发及推广；干细胞靶</w:t>
      </w:r>
      <w:proofErr w:type="gramStart"/>
      <w:r w:rsidRPr="00B21D9A">
        <w:rPr>
          <w:rFonts w:ascii="仿宋" w:eastAsia="仿宋" w:hAnsi="仿宋" w:hint="eastAsia"/>
          <w:bCs/>
          <w:sz w:val="32"/>
          <w:szCs w:val="32"/>
        </w:rPr>
        <w:t>向治疗</w:t>
      </w:r>
      <w:proofErr w:type="gramEnd"/>
      <w:r w:rsidRPr="00B21D9A">
        <w:rPr>
          <w:rFonts w:ascii="仿宋" w:eastAsia="仿宋" w:hAnsi="仿宋" w:hint="eastAsia"/>
          <w:bCs/>
          <w:sz w:val="32"/>
          <w:szCs w:val="32"/>
        </w:rPr>
        <w:t>药物筛选研究。</w:t>
      </w:r>
    </w:p>
    <w:p w:rsidR="00BF139B" w:rsidRPr="00B21D9A" w:rsidRDefault="00BF139B" w:rsidP="00BF139B">
      <w:pPr>
        <w:spacing w:line="600" w:lineRule="exact"/>
        <w:ind w:firstLineChars="200" w:firstLine="640"/>
        <w:rPr>
          <w:rFonts w:ascii="仿宋" w:eastAsia="仿宋" w:hAnsi="仿宋"/>
          <w:b/>
          <w:bCs/>
          <w:sz w:val="32"/>
          <w:szCs w:val="32"/>
        </w:rPr>
      </w:pPr>
      <w:r w:rsidRPr="00B21D9A">
        <w:rPr>
          <w:rFonts w:ascii="仿宋" w:eastAsia="仿宋" w:hAnsi="仿宋" w:hint="eastAsia"/>
          <w:b/>
          <w:bCs/>
          <w:sz w:val="32"/>
          <w:szCs w:val="32"/>
        </w:rPr>
        <w:t>有关说明：无</w:t>
      </w:r>
    </w:p>
    <w:p w:rsidR="00BF139B" w:rsidRPr="00B21D9A" w:rsidRDefault="00BF139B" w:rsidP="00BF139B">
      <w:pPr>
        <w:spacing w:line="600" w:lineRule="exact"/>
        <w:ind w:firstLineChars="200" w:firstLine="641"/>
        <w:rPr>
          <w:rFonts w:ascii="华文楷体" w:eastAsia="华文楷体" w:hAnsi="华文楷体"/>
          <w:b/>
          <w:bCs/>
          <w:sz w:val="32"/>
          <w:szCs w:val="32"/>
        </w:rPr>
      </w:pPr>
      <w:r w:rsidRPr="00B21D9A">
        <w:rPr>
          <w:rFonts w:ascii="华文楷体" w:eastAsia="华文楷体" w:hAnsi="华文楷体" w:hint="eastAsia"/>
          <w:b/>
          <w:bCs/>
          <w:sz w:val="32"/>
          <w:szCs w:val="32"/>
        </w:rPr>
        <w:t>（二）中医</w:t>
      </w:r>
      <w:r w:rsidRPr="00B21D9A">
        <w:rPr>
          <w:rFonts w:ascii="华文楷体" w:eastAsia="华文楷体" w:hAnsi="华文楷体"/>
          <w:b/>
          <w:bCs/>
          <w:sz w:val="32"/>
          <w:szCs w:val="32"/>
        </w:rPr>
        <w:t>“</w:t>
      </w:r>
      <w:r w:rsidRPr="00B21D9A">
        <w:rPr>
          <w:rFonts w:ascii="华文楷体" w:eastAsia="华文楷体" w:hAnsi="华文楷体" w:hint="eastAsia"/>
          <w:b/>
          <w:bCs/>
          <w:sz w:val="32"/>
          <w:szCs w:val="32"/>
        </w:rPr>
        <w:t>未病</w:t>
      </w:r>
      <w:r w:rsidRPr="00B21D9A">
        <w:rPr>
          <w:rFonts w:ascii="华文楷体" w:eastAsia="华文楷体" w:hAnsi="华文楷体"/>
          <w:b/>
          <w:bCs/>
          <w:sz w:val="32"/>
          <w:szCs w:val="32"/>
        </w:rPr>
        <w:t>”</w:t>
      </w:r>
      <w:r w:rsidRPr="00B21D9A">
        <w:rPr>
          <w:rFonts w:ascii="华文楷体" w:eastAsia="华文楷体" w:hAnsi="华文楷体" w:hint="eastAsia"/>
          <w:b/>
          <w:bCs/>
          <w:sz w:val="32"/>
          <w:szCs w:val="32"/>
        </w:rPr>
        <w:t>干预技术、产品研发与推广应用</w:t>
      </w:r>
    </w:p>
    <w:p w:rsidR="00BF139B" w:rsidRPr="00B21D9A" w:rsidRDefault="00BF139B" w:rsidP="00BF139B">
      <w:pPr>
        <w:spacing w:line="600" w:lineRule="exact"/>
        <w:ind w:firstLineChars="200" w:firstLine="640"/>
        <w:rPr>
          <w:rFonts w:ascii="仿宋" w:eastAsia="仿宋" w:hAnsi="仿宋"/>
          <w:bCs/>
          <w:sz w:val="32"/>
          <w:szCs w:val="32"/>
        </w:rPr>
      </w:pPr>
      <w:r w:rsidRPr="00B21D9A">
        <w:rPr>
          <w:rFonts w:ascii="仿宋" w:eastAsia="仿宋" w:hAnsi="仿宋" w:hint="eastAsia"/>
          <w:bCs/>
          <w:sz w:val="32"/>
          <w:szCs w:val="32"/>
        </w:rPr>
        <w:t>以</w:t>
      </w:r>
      <w:r w:rsidRPr="00B21D9A">
        <w:rPr>
          <w:rFonts w:ascii="仿宋" w:eastAsia="仿宋" w:hAnsi="仿宋"/>
          <w:bCs/>
          <w:sz w:val="32"/>
          <w:szCs w:val="32"/>
        </w:rPr>
        <w:t>“</w:t>
      </w:r>
      <w:r w:rsidRPr="00B21D9A">
        <w:rPr>
          <w:rFonts w:ascii="仿宋" w:eastAsia="仿宋" w:hAnsi="仿宋" w:hint="eastAsia"/>
          <w:bCs/>
          <w:sz w:val="32"/>
          <w:szCs w:val="32"/>
        </w:rPr>
        <w:t>未病人群</w:t>
      </w:r>
      <w:r w:rsidRPr="00B21D9A">
        <w:rPr>
          <w:rFonts w:ascii="仿宋" w:eastAsia="仿宋" w:hAnsi="仿宋"/>
          <w:bCs/>
          <w:sz w:val="32"/>
          <w:szCs w:val="32"/>
        </w:rPr>
        <w:t>”</w:t>
      </w:r>
      <w:r w:rsidRPr="00B21D9A">
        <w:rPr>
          <w:rFonts w:ascii="仿宋" w:eastAsia="仿宋" w:hAnsi="仿宋" w:hint="eastAsia"/>
          <w:bCs/>
          <w:sz w:val="32"/>
          <w:szCs w:val="32"/>
        </w:rPr>
        <w:t>（未病先防、既病防变、</w:t>
      </w:r>
      <w:proofErr w:type="gramStart"/>
      <w:r w:rsidRPr="00B21D9A">
        <w:rPr>
          <w:rFonts w:ascii="仿宋" w:eastAsia="仿宋" w:hAnsi="仿宋" w:hint="eastAsia"/>
          <w:bCs/>
          <w:sz w:val="32"/>
          <w:szCs w:val="32"/>
        </w:rPr>
        <w:t>瘥</w:t>
      </w:r>
      <w:proofErr w:type="gramEnd"/>
      <w:r w:rsidRPr="00B21D9A">
        <w:rPr>
          <w:rFonts w:ascii="仿宋" w:eastAsia="仿宋" w:hAnsi="仿宋" w:hint="eastAsia"/>
          <w:bCs/>
          <w:sz w:val="32"/>
          <w:szCs w:val="32"/>
        </w:rPr>
        <w:t>后防复）为研究对象，选择传统的针、</w:t>
      </w:r>
      <w:proofErr w:type="gramStart"/>
      <w:r w:rsidRPr="00B21D9A">
        <w:rPr>
          <w:rFonts w:ascii="仿宋" w:eastAsia="仿宋" w:hAnsi="仿宋" w:hint="eastAsia"/>
          <w:bCs/>
          <w:sz w:val="32"/>
          <w:szCs w:val="32"/>
        </w:rPr>
        <w:t>灸</w:t>
      </w:r>
      <w:proofErr w:type="gramEnd"/>
      <w:r w:rsidRPr="00B21D9A">
        <w:rPr>
          <w:rFonts w:ascii="仿宋" w:eastAsia="仿宋" w:hAnsi="仿宋" w:hint="eastAsia"/>
          <w:bCs/>
          <w:sz w:val="32"/>
          <w:szCs w:val="32"/>
        </w:rPr>
        <w:t>等外治手法，并加以创新，开展中医</w:t>
      </w:r>
      <w:r w:rsidRPr="00B21D9A">
        <w:rPr>
          <w:rFonts w:ascii="仿宋" w:eastAsia="仿宋" w:hAnsi="仿宋"/>
          <w:bCs/>
          <w:sz w:val="32"/>
          <w:szCs w:val="32"/>
        </w:rPr>
        <w:t>“</w:t>
      </w:r>
      <w:r w:rsidRPr="00B21D9A">
        <w:rPr>
          <w:rFonts w:ascii="仿宋" w:eastAsia="仿宋" w:hAnsi="仿宋" w:hint="eastAsia"/>
          <w:bCs/>
          <w:sz w:val="32"/>
          <w:szCs w:val="32"/>
        </w:rPr>
        <w:t>未病</w:t>
      </w:r>
      <w:r w:rsidRPr="00B21D9A">
        <w:rPr>
          <w:rFonts w:ascii="仿宋" w:eastAsia="仿宋" w:hAnsi="仿宋"/>
          <w:bCs/>
          <w:sz w:val="32"/>
          <w:szCs w:val="32"/>
        </w:rPr>
        <w:t>”</w:t>
      </w:r>
      <w:r w:rsidRPr="00B21D9A">
        <w:rPr>
          <w:rFonts w:ascii="仿宋" w:eastAsia="仿宋" w:hAnsi="仿宋" w:hint="eastAsia"/>
          <w:bCs/>
          <w:sz w:val="32"/>
          <w:szCs w:val="32"/>
        </w:rPr>
        <w:t>外治疗法及护理的临床评价和技术操作规范研究，提出相关疾病临床规范化技术指南；</w:t>
      </w:r>
      <w:proofErr w:type="gramStart"/>
      <w:r w:rsidRPr="00B21D9A">
        <w:rPr>
          <w:rFonts w:ascii="仿宋" w:eastAsia="仿宋" w:hAnsi="仿宋" w:hint="eastAsia"/>
          <w:bCs/>
          <w:sz w:val="32"/>
          <w:szCs w:val="32"/>
        </w:rPr>
        <w:t>研发治</w:t>
      </w:r>
      <w:proofErr w:type="gramEnd"/>
      <w:r w:rsidRPr="00B21D9A">
        <w:rPr>
          <w:rFonts w:ascii="仿宋" w:eastAsia="仿宋" w:hAnsi="仿宋" w:hint="eastAsia"/>
          <w:bCs/>
          <w:sz w:val="32"/>
          <w:szCs w:val="32"/>
        </w:rPr>
        <w:t>未病干预关键技术，开展个性化</w:t>
      </w:r>
      <w:r w:rsidRPr="00B21D9A">
        <w:rPr>
          <w:rFonts w:ascii="仿宋" w:eastAsia="仿宋" w:hAnsi="仿宋"/>
          <w:bCs/>
          <w:sz w:val="32"/>
          <w:szCs w:val="32"/>
        </w:rPr>
        <w:t>“</w:t>
      </w:r>
      <w:r w:rsidRPr="00B21D9A">
        <w:rPr>
          <w:rFonts w:ascii="仿宋" w:eastAsia="仿宋" w:hAnsi="仿宋" w:hint="eastAsia"/>
          <w:bCs/>
          <w:sz w:val="32"/>
          <w:szCs w:val="32"/>
        </w:rPr>
        <w:t>未病状态</w:t>
      </w:r>
      <w:r w:rsidRPr="00B21D9A">
        <w:rPr>
          <w:rFonts w:ascii="仿宋" w:eastAsia="仿宋" w:hAnsi="仿宋"/>
          <w:bCs/>
          <w:sz w:val="32"/>
          <w:szCs w:val="32"/>
        </w:rPr>
        <w:t>”</w:t>
      </w:r>
      <w:r w:rsidRPr="00B21D9A">
        <w:rPr>
          <w:rFonts w:ascii="仿宋" w:eastAsia="仿宋" w:hAnsi="仿宋" w:hint="eastAsia"/>
          <w:bCs/>
          <w:sz w:val="32"/>
          <w:szCs w:val="32"/>
        </w:rPr>
        <w:t>评估与辨识技术研究，实现跨域预警及医疗服务一体化；研发中医</w:t>
      </w:r>
      <w:r w:rsidRPr="00B21D9A">
        <w:rPr>
          <w:rFonts w:ascii="仿宋" w:eastAsia="仿宋" w:hAnsi="仿宋"/>
          <w:bCs/>
          <w:sz w:val="32"/>
          <w:szCs w:val="32"/>
        </w:rPr>
        <w:t>“</w:t>
      </w:r>
      <w:r w:rsidRPr="00B21D9A">
        <w:rPr>
          <w:rFonts w:ascii="仿宋" w:eastAsia="仿宋" w:hAnsi="仿宋" w:hint="eastAsia"/>
          <w:bCs/>
          <w:sz w:val="32"/>
          <w:szCs w:val="32"/>
        </w:rPr>
        <w:t>治未病</w:t>
      </w:r>
      <w:r w:rsidRPr="00B21D9A">
        <w:rPr>
          <w:rFonts w:ascii="仿宋" w:eastAsia="仿宋" w:hAnsi="仿宋"/>
          <w:bCs/>
          <w:sz w:val="32"/>
          <w:szCs w:val="32"/>
        </w:rPr>
        <w:t>”</w:t>
      </w:r>
      <w:proofErr w:type="gramStart"/>
      <w:r w:rsidRPr="00B21D9A">
        <w:rPr>
          <w:rFonts w:ascii="仿宋" w:eastAsia="仿宋" w:hAnsi="仿宋" w:hint="eastAsia"/>
          <w:bCs/>
          <w:sz w:val="32"/>
          <w:szCs w:val="32"/>
        </w:rPr>
        <w:t>灸</w:t>
      </w:r>
      <w:proofErr w:type="gramEnd"/>
      <w:r w:rsidRPr="00B21D9A">
        <w:rPr>
          <w:rFonts w:ascii="仿宋" w:eastAsia="仿宋" w:hAnsi="仿宋" w:hint="eastAsia"/>
          <w:bCs/>
          <w:sz w:val="32"/>
          <w:szCs w:val="32"/>
        </w:rPr>
        <w:t>具及相关产品。</w:t>
      </w:r>
    </w:p>
    <w:p w:rsidR="00BF139B" w:rsidRPr="00B21D9A" w:rsidRDefault="00BF139B" w:rsidP="00BF139B">
      <w:pPr>
        <w:spacing w:line="600" w:lineRule="exact"/>
        <w:ind w:firstLineChars="200" w:firstLine="640"/>
        <w:rPr>
          <w:rFonts w:ascii="仿宋" w:eastAsia="仿宋" w:hAnsi="仿宋"/>
          <w:b/>
          <w:bCs/>
          <w:sz w:val="32"/>
          <w:szCs w:val="32"/>
        </w:rPr>
      </w:pPr>
      <w:r w:rsidRPr="00B21D9A">
        <w:rPr>
          <w:rFonts w:ascii="仿宋" w:eastAsia="仿宋" w:hAnsi="仿宋" w:hint="eastAsia"/>
          <w:b/>
          <w:bCs/>
          <w:sz w:val="32"/>
          <w:szCs w:val="32"/>
        </w:rPr>
        <w:t>有关说明：鼓励产学研联合申报。</w:t>
      </w:r>
    </w:p>
    <w:p w:rsidR="00BF139B" w:rsidRPr="00B21D9A" w:rsidRDefault="00BF139B" w:rsidP="00BF139B">
      <w:pPr>
        <w:spacing w:line="600" w:lineRule="exact"/>
        <w:ind w:firstLineChars="200" w:firstLine="641"/>
        <w:rPr>
          <w:rFonts w:ascii="华文楷体" w:eastAsia="华文楷体" w:hAnsi="华文楷体"/>
          <w:b/>
          <w:bCs/>
          <w:sz w:val="32"/>
          <w:szCs w:val="32"/>
        </w:rPr>
      </w:pPr>
      <w:r w:rsidRPr="00B21D9A">
        <w:rPr>
          <w:rFonts w:ascii="华文楷体" w:eastAsia="华文楷体" w:hAnsi="华文楷体"/>
          <w:b/>
          <w:bCs/>
          <w:sz w:val="32"/>
          <w:szCs w:val="32"/>
        </w:rPr>
        <w:t>（三）老年健康管理及养老服务技术创新</w:t>
      </w:r>
    </w:p>
    <w:p w:rsidR="00BF139B" w:rsidRPr="00B21D9A" w:rsidRDefault="00BF139B" w:rsidP="00BF139B">
      <w:pPr>
        <w:spacing w:line="600" w:lineRule="exact"/>
        <w:ind w:firstLineChars="200" w:firstLine="640"/>
        <w:rPr>
          <w:rFonts w:ascii="仿宋" w:eastAsia="仿宋" w:hAnsi="仿宋"/>
          <w:bCs/>
          <w:sz w:val="32"/>
          <w:szCs w:val="32"/>
        </w:rPr>
      </w:pPr>
      <w:r w:rsidRPr="00B21D9A">
        <w:rPr>
          <w:rFonts w:ascii="仿宋" w:eastAsia="仿宋" w:hAnsi="仿宋"/>
          <w:bCs/>
          <w:sz w:val="32"/>
          <w:szCs w:val="32"/>
        </w:rPr>
        <w:t>开展社区居家养老、慢性病养老机构、医院住院老年患者、外科手术老年患者的综合评估及干预模式研究；机构养老和社区居家养老的质量评估体系研究；基于物联网的</w:t>
      </w:r>
      <w:proofErr w:type="gramStart"/>
      <w:r w:rsidRPr="00B21D9A">
        <w:rPr>
          <w:rFonts w:ascii="仿宋" w:eastAsia="仿宋" w:hAnsi="仿宋"/>
          <w:bCs/>
          <w:sz w:val="32"/>
          <w:szCs w:val="32"/>
        </w:rPr>
        <w:t>医</w:t>
      </w:r>
      <w:proofErr w:type="gramEnd"/>
      <w:r w:rsidRPr="00B21D9A">
        <w:rPr>
          <w:rFonts w:ascii="仿宋" w:eastAsia="仿宋" w:hAnsi="仿宋"/>
          <w:bCs/>
          <w:sz w:val="32"/>
          <w:szCs w:val="32"/>
        </w:rPr>
        <w:t>-养结合新模式、连续性老年医疗服务体系和网络协同系统研究；四川老年人慢性疾病和功能评估数据库、循症老年医学数据库构建研究；中西医结合社区居家老龄照护体系共性技术研究。</w:t>
      </w:r>
    </w:p>
    <w:p w:rsidR="00BF139B" w:rsidRPr="00B21D9A" w:rsidRDefault="00BF139B" w:rsidP="00BF139B">
      <w:pPr>
        <w:spacing w:line="600" w:lineRule="exact"/>
        <w:ind w:firstLineChars="200" w:firstLine="640"/>
        <w:rPr>
          <w:rFonts w:ascii="仿宋" w:eastAsia="仿宋" w:hAnsi="仿宋"/>
          <w:bCs/>
          <w:sz w:val="32"/>
          <w:szCs w:val="32"/>
        </w:rPr>
      </w:pPr>
      <w:r w:rsidRPr="00B21D9A">
        <w:rPr>
          <w:rFonts w:ascii="仿宋" w:eastAsia="仿宋" w:hAnsi="仿宋"/>
          <w:b/>
          <w:bCs/>
          <w:sz w:val="32"/>
          <w:szCs w:val="32"/>
        </w:rPr>
        <w:lastRenderedPageBreak/>
        <w:t>有关说明：鼓励产学研联合申报</w:t>
      </w:r>
      <w:r w:rsidRPr="00B21D9A">
        <w:rPr>
          <w:rFonts w:ascii="仿宋" w:eastAsia="仿宋" w:hAnsi="仿宋"/>
          <w:bCs/>
          <w:sz w:val="32"/>
          <w:szCs w:val="32"/>
        </w:rPr>
        <w:t xml:space="preserve">。  </w:t>
      </w:r>
    </w:p>
    <w:p w:rsidR="00BF139B" w:rsidRPr="00B21D9A" w:rsidRDefault="00BF139B" w:rsidP="00BF139B">
      <w:pPr>
        <w:spacing w:line="600" w:lineRule="exact"/>
        <w:ind w:firstLineChars="200" w:firstLine="641"/>
        <w:rPr>
          <w:rFonts w:ascii="华文楷体" w:eastAsia="华文楷体" w:hAnsi="华文楷体"/>
          <w:b/>
          <w:bCs/>
          <w:sz w:val="32"/>
          <w:szCs w:val="32"/>
        </w:rPr>
      </w:pPr>
      <w:r w:rsidRPr="00B21D9A">
        <w:rPr>
          <w:rFonts w:ascii="华文楷体" w:eastAsia="华文楷体" w:hAnsi="华文楷体" w:hint="eastAsia"/>
          <w:b/>
          <w:bCs/>
          <w:sz w:val="32"/>
          <w:szCs w:val="32"/>
        </w:rPr>
        <w:t>（四）口腔数字化诊疗技术与装置的研发</w:t>
      </w:r>
    </w:p>
    <w:p w:rsidR="00BF139B" w:rsidRPr="00B21D9A" w:rsidRDefault="00BF139B" w:rsidP="00BF139B">
      <w:pPr>
        <w:spacing w:line="600" w:lineRule="exact"/>
        <w:ind w:firstLineChars="200" w:firstLine="640"/>
        <w:rPr>
          <w:rFonts w:ascii="仿宋" w:eastAsia="仿宋" w:hAnsi="仿宋"/>
          <w:bCs/>
          <w:sz w:val="32"/>
          <w:szCs w:val="32"/>
        </w:rPr>
      </w:pPr>
      <w:r w:rsidRPr="00B21D9A">
        <w:rPr>
          <w:rFonts w:ascii="仿宋" w:eastAsia="仿宋" w:hAnsi="仿宋" w:hint="eastAsia"/>
          <w:bCs/>
          <w:sz w:val="32"/>
          <w:szCs w:val="32"/>
        </w:rPr>
        <w:t>研发口腔数字化诊疗的技术，包括</w:t>
      </w:r>
      <w:proofErr w:type="gramStart"/>
      <w:r w:rsidRPr="00B21D9A">
        <w:rPr>
          <w:rFonts w:ascii="仿宋" w:eastAsia="仿宋" w:hAnsi="仿宋" w:hint="eastAsia"/>
          <w:bCs/>
          <w:sz w:val="32"/>
          <w:szCs w:val="32"/>
        </w:rPr>
        <w:t>颅</w:t>
      </w:r>
      <w:proofErr w:type="gramEnd"/>
      <w:r w:rsidRPr="00B21D9A">
        <w:rPr>
          <w:rFonts w:ascii="仿宋" w:eastAsia="仿宋" w:hAnsi="仿宋" w:hint="eastAsia"/>
          <w:bCs/>
          <w:sz w:val="32"/>
          <w:szCs w:val="32"/>
        </w:rPr>
        <w:t>颌面手术模拟技术，个性化颌面修复体辅助设计技术，并具备三维重建，图像分割，</w:t>
      </w:r>
      <w:proofErr w:type="gramStart"/>
      <w:r w:rsidRPr="00B21D9A">
        <w:rPr>
          <w:rFonts w:ascii="仿宋" w:eastAsia="仿宋" w:hAnsi="仿宋" w:hint="eastAsia"/>
          <w:bCs/>
          <w:sz w:val="32"/>
          <w:szCs w:val="32"/>
        </w:rPr>
        <w:t>补件装配</w:t>
      </w:r>
      <w:proofErr w:type="gramEnd"/>
      <w:r w:rsidRPr="00B21D9A">
        <w:rPr>
          <w:rFonts w:ascii="仿宋" w:eastAsia="仿宋" w:hAnsi="仿宋" w:hint="eastAsia"/>
          <w:bCs/>
          <w:sz w:val="32"/>
          <w:szCs w:val="32"/>
        </w:rPr>
        <w:t>，疗效评价等功能；基于虚拟现实技术及手术仿真、</w:t>
      </w:r>
      <w:r w:rsidRPr="00B21D9A">
        <w:rPr>
          <w:rFonts w:ascii="仿宋" w:eastAsia="仿宋" w:hAnsi="仿宋"/>
          <w:bCs/>
          <w:sz w:val="32"/>
          <w:szCs w:val="32"/>
        </w:rPr>
        <w:t>3D</w:t>
      </w:r>
      <w:r w:rsidRPr="00B21D9A">
        <w:rPr>
          <w:rFonts w:ascii="仿宋" w:eastAsia="仿宋" w:hAnsi="仿宋" w:hint="eastAsia"/>
          <w:bCs/>
          <w:sz w:val="32"/>
          <w:szCs w:val="32"/>
        </w:rPr>
        <w:t>生物打印技术、术中导航、机器人手术技术及远程医疗技术，研发口腔疾病数字化诊疗新技术及新装置。</w:t>
      </w:r>
    </w:p>
    <w:p w:rsidR="00BF139B" w:rsidRPr="00B21D9A" w:rsidRDefault="00BF139B" w:rsidP="00BF139B">
      <w:pPr>
        <w:spacing w:line="600" w:lineRule="exact"/>
        <w:ind w:firstLineChars="200" w:firstLine="640"/>
        <w:rPr>
          <w:rFonts w:ascii="仿宋" w:eastAsia="仿宋" w:hAnsi="仿宋"/>
          <w:b/>
          <w:bCs/>
          <w:sz w:val="32"/>
          <w:szCs w:val="32"/>
        </w:rPr>
      </w:pPr>
      <w:r w:rsidRPr="00B21D9A">
        <w:rPr>
          <w:rFonts w:ascii="仿宋" w:eastAsia="仿宋" w:hAnsi="仿宋" w:hint="eastAsia"/>
          <w:b/>
          <w:bCs/>
          <w:sz w:val="32"/>
          <w:szCs w:val="32"/>
        </w:rPr>
        <w:t>有关说明：产学研联合申报。</w:t>
      </w:r>
    </w:p>
    <w:p w:rsidR="00BF139B" w:rsidRPr="00B21D9A" w:rsidRDefault="00BF139B" w:rsidP="00BF139B">
      <w:pPr>
        <w:spacing w:line="600" w:lineRule="exact"/>
        <w:ind w:firstLineChars="200" w:firstLine="641"/>
        <w:rPr>
          <w:rFonts w:ascii="华文楷体" w:eastAsia="华文楷体" w:hAnsi="华文楷体"/>
          <w:b/>
          <w:bCs/>
          <w:sz w:val="32"/>
          <w:szCs w:val="32"/>
        </w:rPr>
      </w:pPr>
      <w:r w:rsidRPr="00B21D9A">
        <w:rPr>
          <w:rFonts w:ascii="华文楷体" w:eastAsia="华文楷体" w:hAnsi="华文楷体" w:hint="eastAsia"/>
          <w:b/>
          <w:bCs/>
          <w:sz w:val="32"/>
          <w:szCs w:val="32"/>
        </w:rPr>
        <w:t>（五）新生儿危重疾病防治研究</w:t>
      </w:r>
    </w:p>
    <w:p w:rsidR="00BF139B" w:rsidRPr="00B21D9A" w:rsidRDefault="00BF139B" w:rsidP="00BF139B">
      <w:pPr>
        <w:spacing w:line="600" w:lineRule="exact"/>
        <w:ind w:firstLineChars="200" w:firstLine="640"/>
        <w:rPr>
          <w:rFonts w:ascii="仿宋" w:eastAsia="仿宋" w:hAnsi="仿宋"/>
          <w:b/>
          <w:bCs/>
          <w:sz w:val="32"/>
          <w:szCs w:val="32"/>
        </w:rPr>
      </w:pPr>
      <w:r w:rsidRPr="00B21D9A">
        <w:rPr>
          <w:rFonts w:ascii="仿宋" w:eastAsia="仿宋" w:hAnsi="仿宋" w:hint="eastAsia"/>
          <w:bCs/>
          <w:sz w:val="32"/>
          <w:szCs w:val="32"/>
        </w:rPr>
        <w:t>基于循症医学的新生儿脑损伤早期诊断和治疗的可定量评估体系研究；新生儿缺氧缺血脑病的早期诊断和系统化临床干预方案研究；新生儿危重疾病治疗新靶点的探索研究。</w:t>
      </w:r>
      <w:r w:rsidRPr="00B21D9A">
        <w:rPr>
          <w:rFonts w:ascii="仿宋" w:eastAsia="仿宋" w:hAnsi="仿宋" w:hint="eastAsia"/>
          <w:bCs/>
          <w:sz w:val="32"/>
          <w:szCs w:val="32"/>
        </w:rPr>
        <w:br/>
        <w:t xml:space="preserve">    </w:t>
      </w:r>
      <w:r w:rsidRPr="00B21D9A">
        <w:rPr>
          <w:rFonts w:ascii="仿宋" w:eastAsia="仿宋" w:hAnsi="仿宋" w:hint="eastAsia"/>
          <w:b/>
          <w:bCs/>
          <w:sz w:val="32"/>
          <w:szCs w:val="32"/>
        </w:rPr>
        <w:t>有关说明：无</w:t>
      </w:r>
    </w:p>
    <w:p w:rsidR="00BF139B" w:rsidRPr="00B21D9A" w:rsidRDefault="00BF139B" w:rsidP="00BF139B">
      <w:pPr>
        <w:spacing w:line="600" w:lineRule="exact"/>
        <w:ind w:firstLineChars="200" w:firstLine="641"/>
        <w:rPr>
          <w:rFonts w:ascii="华文楷体" w:eastAsia="华文楷体" w:hAnsi="华文楷体"/>
          <w:b/>
          <w:bCs/>
          <w:sz w:val="32"/>
          <w:szCs w:val="32"/>
        </w:rPr>
      </w:pPr>
      <w:r w:rsidRPr="00B21D9A">
        <w:rPr>
          <w:rFonts w:ascii="华文楷体" w:eastAsia="华文楷体" w:hAnsi="华文楷体" w:hint="eastAsia"/>
          <w:b/>
          <w:bCs/>
          <w:sz w:val="32"/>
          <w:szCs w:val="32"/>
        </w:rPr>
        <w:t>（六）民族地区包虫病等地方病防治关键技术研究与集成示范</w:t>
      </w:r>
    </w:p>
    <w:p w:rsidR="00BF139B" w:rsidRPr="00B21D9A" w:rsidRDefault="00BF139B" w:rsidP="00BF139B">
      <w:pPr>
        <w:spacing w:line="600" w:lineRule="exact"/>
        <w:ind w:firstLineChars="200" w:firstLine="640"/>
        <w:rPr>
          <w:rFonts w:ascii="仿宋" w:eastAsia="仿宋" w:hAnsi="仿宋"/>
          <w:bCs/>
          <w:sz w:val="32"/>
          <w:szCs w:val="32"/>
        </w:rPr>
      </w:pPr>
      <w:r w:rsidRPr="00B21D9A">
        <w:rPr>
          <w:rFonts w:ascii="仿宋" w:eastAsia="仿宋" w:hAnsi="仿宋" w:hint="eastAsia"/>
          <w:bCs/>
          <w:sz w:val="32"/>
          <w:szCs w:val="32"/>
        </w:rPr>
        <w:t>包虫病传染源犬驱虫新模式研究；具有高敏感性和特异性，便于在高原应用的检测方法研究；少数民族地区包虫病防治健康教育新模式和评估体系研究。</w:t>
      </w:r>
    </w:p>
    <w:p w:rsidR="00BF139B" w:rsidRPr="00B21D9A" w:rsidRDefault="00BF139B" w:rsidP="00BF139B">
      <w:pPr>
        <w:spacing w:line="600" w:lineRule="exact"/>
        <w:ind w:firstLineChars="200" w:firstLine="640"/>
        <w:rPr>
          <w:rFonts w:ascii="仿宋" w:eastAsia="仿宋" w:hAnsi="仿宋"/>
          <w:b/>
          <w:bCs/>
          <w:sz w:val="32"/>
          <w:szCs w:val="32"/>
        </w:rPr>
      </w:pPr>
      <w:r w:rsidRPr="00B21D9A">
        <w:rPr>
          <w:rFonts w:ascii="仿宋" w:eastAsia="仿宋" w:hAnsi="仿宋" w:hint="eastAsia"/>
          <w:b/>
          <w:bCs/>
          <w:sz w:val="32"/>
          <w:szCs w:val="32"/>
        </w:rPr>
        <w:t>有关说明：无。</w:t>
      </w:r>
    </w:p>
    <w:p w:rsidR="00BF139B" w:rsidRPr="00B21D9A" w:rsidRDefault="00BF139B" w:rsidP="00BF139B">
      <w:pPr>
        <w:spacing w:line="600" w:lineRule="exact"/>
        <w:ind w:firstLineChars="200" w:firstLine="641"/>
        <w:rPr>
          <w:rFonts w:ascii="华文楷体" w:eastAsia="华文楷体" w:hAnsi="华文楷体"/>
          <w:b/>
          <w:bCs/>
          <w:sz w:val="32"/>
          <w:szCs w:val="32"/>
        </w:rPr>
      </w:pPr>
      <w:r w:rsidRPr="00B21D9A">
        <w:rPr>
          <w:rFonts w:ascii="华文楷体" w:eastAsia="华文楷体" w:hAnsi="华文楷体" w:hint="eastAsia"/>
          <w:b/>
          <w:bCs/>
          <w:sz w:val="32"/>
          <w:szCs w:val="32"/>
        </w:rPr>
        <w:t>（七）竞技体育技术创新</w:t>
      </w:r>
    </w:p>
    <w:p w:rsidR="00BF139B" w:rsidRPr="00B21D9A" w:rsidRDefault="00BF139B" w:rsidP="00BF139B">
      <w:pPr>
        <w:spacing w:line="600" w:lineRule="exact"/>
        <w:ind w:firstLineChars="200" w:firstLine="640"/>
        <w:rPr>
          <w:rFonts w:ascii="仿宋" w:eastAsia="仿宋" w:hAnsi="仿宋"/>
          <w:bCs/>
          <w:sz w:val="32"/>
          <w:szCs w:val="32"/>
        </w:rPr>
      </w:pPr>
      <w:r w:rsidRPr="00B21D9A">
        <w:rPr>
          <w:rFonts w:ascii="仿宋" w:eastAsia="仿宋" w:hAnsi="仿宋" w:hint="eastAsia"/>
          <w:bCs/>
          <w:sz w:val="32"/>
          <w:szCs w:val="32"/>
        </w:rPr>
        <w:t>针对亚高原地区，体能训练的研究，重点开展亚高原训练对人体运动能力的影响。包括：亚高原训练对运动员有氧和无氧代谢能力的影响；亚高原训练对人体骨骼肌系统影响；</w:t>
      </w:r>
      <w:r w:rsidRPr="00B21D9A">
        <w:rPr>
          <w:rFonts w:ascii="仿宋" w:eastAsia="仿宋" w:hAnsi="仿宋" w:hint="eastAsia"/>
          <w:bCs/>
          <w:sz w:val="32"/>
          <w:szCs w:val="32"/>
        </w:rPr>
        <w:lastRenderedPageBreak/>
        <w:t>亚高原世居对一般学龄儿童运动能力的影响；亚高原训练对运动员血液指标和内源性激素的影响。</w:t>
      </w:r>
    </w:p>
    <w:p w:rsidR="00BF139B" w:rsidRPr="00B21D9A" w:rsidRDefault="00BF139B" w:rsidP="00BF139B">
      <w:pPr>
        <w:spacing w:line="600" w:lineRule="exact"/>
        <w:ind w:firstLineChars="200" w:firstLine="640"/>
        <w:rPr>
          <w:rFonts w:ascii="仿宋" w:eastAsia="仿宋" w:hAnsi="仿宋"/>
          <w:b/>
          <w:bCs/>
          <w:sz w:val="32"/>
          <w:szCs w:val="32"/>
        </w:rPr>
      </w:pPr>
      <w:r w:rsidRPr="00B21D9A">
        <w:rPr>
          <w:rFonts w:ascii="仿宋" w:eastAsia="仿宋" w:hAnsi="仿宋" w:hint="eastAsia"/>
          <w:b/>
          <w:bCs/>
          <w:sz w:val="32"/>
          <w:szCs w:val="32"/>
        </w:rPr>
        <w:t>有关说明：无。</w:t>
      </w:r>
    </w:p>
    <w:p w:rsidR="00BF139B" w:rsidRDefault="00BF139B" w:rsidP="00BF139B">
      <w:pPr>
        <w:spacing w:line="600" w:lineRule="exact"/>
        <w:ind w:firstLineChars="150" w:firstLine="482"/>
        <w:jc w:val="left"/>
        <w:rPr>
          <w:rFonts w:ascii="Arial" w:eastAsia="黑体" w:hAnsi="Arial"/>
          <w:b/>
          <w:bCs/>
          <w:kern w:val="0"/>
          <w:sz w:val="32"/>
          <w:szCs w:val="32"/>
        </w:rPr>
      </w:pPr>
      <w:r>
        <w:rPr>
          <w:rFonts w:ascii="Arial" w:eastAsia="黑体" w:hAnsi="Arial" w:hint="eastAsia"/>
          <w:b/>
          <w:bCs/>
          <w:kern w:val="0"/>
          <w:sz w:val="32"/>
          <w:szCs w:val="32"/>
        </w:rPr>
        <w:t>三</w:t>
      </w:r>
      <w:r w:rsidRPr="004E00DE">
        <w:rPr>
          <w:rFonts w:ascii="Arial" w:eastAsia="黑体" w:hAnsi="Arial" w:hint="eastAsia"/>
          <w:b/>
          <w:bCs/>
          <w:kern w:val="0"/>
          <w:sz w:val="32"/>
          <w:szCs w:val="32"/>
        </w:rPr>
        <w:t>、生态保护</w:t>
      </w:r>
      <w:bookmarkStart w:id="16" w:name="_Toc386111065"/>
      <w:bookmarkStart w:id="17" w:name="_Toc386111758"/>
      <w:bookmarkStart w:id="18" w:name="_Toc386112378"/>
      <w:bookmarkStart w:id="19" w:name="_Toc386114478"/>
      <w:bookmarkStart w:id="20" w:name="_Toc386116652"/>
      <w:bookmarkEnd w:id="11"/>
      <w:bookmarkEnd w:id="12"/>
      <w:bookmarkEnd w:id="13"/>
      <w:bookmarkEnd w:id="14"/>
      <w:bookmarkEnd w:id="15"/>
    </w:p>
    <w:p w:rsidR="00BF139B" w:rsidRPr="00B21D9A" w:rsidRDefault="00BF139B" w:rsidP="00BF139B">
      <w:pPr>
        <w:spacing w:line="600" w:lineRule="exact"/>
        <w:ind w:firstLineChars="200" w:firstLine="641"/>
        <w:rPr>
          <w:rFonts w:ascii="华文楷体" w:eastAsia="华文楷体" w:hAnsi="华文楷体"/>
          <w:b/>
          <w:bCs/>
          <w:sz w:val="32"/>
          <w:szCs w:val="32"/>
        </w:rPr>
      </w:pPr>
      <w:r w:rsidRPr="00B21D9A">
        <w:rPr>
          <w:rFonts w:ascii="华文楷体" w:eastAsia="华文楷体" w:hAnsi="华文楷体" w:hint="eastAsia"/>
          <w:b/>
          <w:bCs/>
          <w:sz w:val="32"/>
          <w:szCs w:val="32"/>
        </w:rPr>
        <w:t>（一）</w:t>
      </w:r>
      <w:bookmarkStart w:id="21" w:name="_Toc386111069"/>
      <w:bookmarkStart w:id="22" w:name="_Toc386111762"/>
      <w:bookmarkStart w:id="23" w:name="_Toc386112382"/>
      <w:bookmarkStart w:id="24" w:name="_Toc386114482"/>
      <w:bookmarkStart w:id="25" w:name="_Toc386116656"/>
      <w:bookmarkEnd w:id="16"/>
      <w:bookmarkEnd w:id="17"/>
      <w:bookmarkEnd w:id="18"/>
      <w:bookmarkEnd w:id="19"/>
      <w:bookmarkEnd w:id="20"/>
      <w:r w:rsidRPr="00B21D9A">
        <w:rPr>
          <w:rFonts w:ascii="华文楷体" w:eastAsia="华文楷体" w:hAnsi="华文楷体" w:hint="eastAsia"/>
          <w:b/>
          <w:bCs/>
          <w:sz w:val="32"/>
          <w:szCs w:val="32"/>
        </w:rPr>
        <w:t>川西北藏区沙化土地生态修复技术研究与示范</w:t>
      </w:r>
    </w:p>
    <w:p w:rsidR="00BF139B" w:rsidRPr="00B21D9A" w:rsidRDefault="00BF139B" w:rsidP="00BF139B">
      <w:pPr>
        <w:snapToGrid w:val="0"/>
        <w:spacing w:line="600" w:lineRule="exact"/>
        <w:ind w:firstLine="519"/>
        <w:rPr>
          <w:rFonts w:ascii="仿宋" w:eastAsia="仿宋" w:hAnsi="仿宋" w:cs="宋体"/>
          <w:bCs/>
          <w:kern w:val="0"/>
          <w:sz w:val="32"/>
          <w:szCs w:val="32"/>
        </w:rPr>
      </w:pPr>
      <w:r w:rsidRPr="00B21D9A">
        <w:rPr>
          <w:rFonts w:ascii="宋体" w:hAnsi="宋体" w:cs="宋体"/>
          <w:kern w:val="0"/>
          <w:sz w:val="24"/>
          <w:szCs w:val="24"/>
        </w:rPr>
        <w:t> </w:t>
      </w:r>
      <w:r w:rsidRPr="00B21D9A">
        <w:rPr>
          <w:rFonts w:ascii="仿宋" w:eastAsia="仿宋" w:hAnsi="仿宋" w:cs="宋体"/>
          <w:bCs/>
          <w:kern w:val="0"/>
          <w:sz w:val="32"/>
          <w:szCs w:val="32"/>
        </w:rPr>
        <w:t>针对川西北高寒地区土地沙化问题，开展高寒沙地土壤障碍因子筛选，土壤改良技术研究；开展沙区优良适生的灌草材料、中药材植物材料筛选以及种质资源评价、繁育技术、人工栽培技术研究；提出配套适生治沙种植模式和高寒沙地植物沙障营建技术。</w:t>
      </w:r>
    </w:p>
    <w:p w:rsidR="00BF139B" w:rsidRPr="00B21D9A" w:rsidRDefault="00BF139B" w:rsidP="00BF139B">
      <w:pPr>
        <w:snapToGrid w:val="0"/>
        <w:spacing w:line="600" w:lineRule="exact"/>
        <w:ind w:firstLine="519"/>
        <w:rPr>
          <w:rFonts w:ascii="仿宋" w:eastAsia="仿宋" w:hAnsi="仿宋" w:cs="宋体"/>
          <w:b/>
          <w:bCs/>
          <w:kern w:val="0"/>
          <w:sz w:val="32"/>
          <w:szCs w:val="32"/>
        </w:rPr>
      </w:pPr>
      <w:r w:rsidRPr="00B21D9A">
        <w:rPr>
          <w:rFonts w:ascii="仿宋" w:eastAsia="仿宋" w:hAnsi="仿宋" w:cs="宋体" w:hint="eastAsia"/>
          <w:b/>
          <w:bCs/>
          <w:kern w:val="0"/>
          <w:sz w:val="32"/>
          <w:szCs w:val="32"/>
        </w:rPr>
        <w:t xml:space="preserve"> 有关说明：企业牵头申报，产学研联合申报。</w:t>
      </w:r>
      <w:bookmarkStart w:id="26" w:name="_Toc386111067"/>
      <w:bookmarkStart w:id="27" w:name="_Toc386111760"/>
      <w:bookmarkStart w:id="28" w:name="_Toc386112380"/>
      <w:bookmarkStart w:id="29" w:name="_Toc386114480"/>
      <w:bookmarkStart w:id="30" w:name="_Toc386116654"/>
    </w:p>
    <w:p w:rsidR="00BF139B" w:rsidRPr="00B21D9A" w:rsidRDefault="00BF139B" w:rsidP="00BF139B">
      <w:pPr>
        <w:spacing w:line="600" w:lineRule="exact"/>
        <w:ind w:firstLineChars="200" w:firstLine="641"/>
        <w:rPr>
          <w:rFonts w:ascii="华文楷体" w:eastAsia="华文楷体" w:hAnsi="华文楷体"/>
          <w:b/>
          <w:bCs/>
          <w:sz w:val="32"/>
          <w:szCs w:val="32"/>
        </w:rPr>
      </w:pPr>
      <w:r w:rsidRPr="00B21D9A">
        <w:rPr>
          <w:rFonts w:ascii="华文楷体" w:eastAsia="华文楷体" w:hAnsi="华文楷体" w:hint="eastAsia"/>
          <w:b/>
          <w:bCs/>
          <w:sz w:val="32"/>
          <w:szCs w:val="32"/>
        </w:rPr>
        <w:t>（二）贫困地区（“老少边穷”地区）科技示范点建设</w:t>
      </w:r>
      <w:bookmarkEnd w:id="26"/>
      <w:bookmarkEnd w:id="27"/>
      <w:bookmarkEnd w:id="28"/>
      <w:bookmarkEnd w:id="29"/>
      <w:bookmarkEnd w:id="30"/>
    </w:p>
    <w:p w:rsidR="00BF139B" w:rsidRPr="00B21D9A" w:rsidRDefault="00BF139B" w:rsidP="00BF139B">
      <w:pPr>
        <w:snapToGrid w:val="0"/>
        <w:spacing w:line="600" w:lineRule="exact"/>
        <w:ind w:firstLine="519"/>
        <w:rPr>
          <w:rFonts w:ascii="仿宋" w:eastAsia="仿宋" w:hAnsi="仿宋" w:cs="宋体"/>
          <w:bCs/>
          <w:kern w:val="0"/>
          <w:sz w:val="32"/>
          <w:szCs w:val="32"/>
        </w:rPr>
      </w:pPr>
      <w:r w:rsidRPr="00B21D9A">
        <w:rPr>
          <w:rFonts w:ascii="仿宋_GB2312" w:eastAsia="仿宋_GB2312" w:hAnsi="黑体" w:cs="宋体" w:hint="eastAsia"/>
          <w:bCs/>
          <w:kern w:val="0"/>
          <w:sz w:val="32"/>
          <w:szCs w:val="32"/>
        </w:rPr>
        <w:t xml:space="preserve"> </w:t>
      </w:r>
      <w:r w:rsidRPr="00B21D9A">
        <w:rPr>
          <w:rFonts w:ascii="仿宋" w:eastAsia="仿宋" w:hAnsi="仿宋" w:cs="宋体" w:hint="eastAsia"/>
          <w:bCs/>
          <w:kern w:val="0"/>
          <w:sz w:val="32"/>
          <w:szCs w:val="32"/>
        </w:rPr>
        <w:t>以加快我省贫困地区（“老少边穷”地区）科技文化、教育健康事业的发展为目标，开展贫困地区（“老少边穷”地区）科技示范工作，为贫困地区（“老少边穷”地区）发展提供科技产品、科技知识、提升科技支撑力度。重点开展绿色建筑设计、科技产品推广应用、科普宣传、科技培训、地方疾病防治、科技人才引入等研究和示范平台建设。</w:t>
      </w:r>
    </w:p>
    <w:p w:rsidR="00BF139B" w:rsidRPr="00B21D9A" w:rsidRDefault="00BF139B" w:rsidP="00BF139B">
      <w:pPr>
        <w:snapToGrid w:val="0"/>
        <w:spacing w:line="600" w:lineRule="exact"/>
        <w:ind w:firstLine="519"/>
        <w:rPr>
          <w:rFonts w:ascii="仿宋" w:eastAsia="仿宋" w:hAnsi="仿宋" w:cs="宋体"/>
          <w:b/>
          <w:bCs/>
          <w:kern w:val="0"/>
          <w:sz w:val="32"/>
          <w:szCs w:val="32"/>
        </w:rPr>
      </w:pPr>
      <w:r w:rsidRPr="00B21D9A">
        <w:rPr>
          <w:rFonts w:ascii="仿宋" w:eastAsia="仿宋" w:hAnsi="仿宋" w:cs="宋体" w:hint="eastAsia"/>
          <w:b/>
          <w:bCs/>
          <w:kern w:val="0"/>
          <w:sz w:val="32"/>
          <w:szCs w:val="32"/>
        </w:rPr>
        <w:t>有关说明：无</w:t>
      </w:r>
    </w:p>
    <w:p w:rsidR="00BF139B" w:rsidRPr="00D66969" w:rsidRDefault="00BF139B" w:rsidP="00BF139B">
      <w:pPr>
        <w:snapToGrid w:val="0"/>
        <w:spacing w:line="600" w:lineRule="exact"/>
        <w:ind w:firstLine="519"/>
        <w:rPr>
          <w:rFonts w:ascii="仿宋" w:eastAsia="仿宋" w:hAnsi="仿宋"/>
          <w:bCs/>
          <w:sz w:val="32"/>
          <w:szCs w:val="32"/>
        </w:rPr>
      </w:pPr>
      <w:r>
        <w:rPr>
          <w:rFonts w:ascii="Arial" w:eastAsia="黑体" w:hAnsi="Arial" w:hint="eastAsia"/>
          <w:b/>
          <w:bCs/>
          <w:sz w:val="32"/>
          <w:szCs w:val="32"/>
        </w:rPr>
        <w:t>四</w:t>
      </w:r>
      <w:r w:rsidRPr="004E00DE">
        <w:rPr>
          <w:rFonts w:ascii="Arial" w:eastAsia="黑体" w:hAnsi="Arial" w:hint="eastAsia"/>
          <w:b/>
          <w:bCs/>
          <w:sz w:val="32"/>
          <w:szCs w:val="32"/>
        </w:rPr>
        <w:t>、环境治理</w:t>
      </w:r>
      <w:bookmarkStart w:id="31" w:name="_Toc386111070"/>
      <w:bookmarkStart w:id="32" w:name="_Toc386111763"/>
      <w:bookmarkStart w:id="33" w:name="_Toc386112383"/>
      <w:bookmarkStart w:id="34" w:name="_Toc386114483"/>
      <w:bookmarkStart w:id="35" w:name="_Toc386116657"/>
      <w:bookmarkEnd w:id="21"/>
      <w:bookmarkEnd w:id="22"/>
      <w:bookmarkEnd w:id="23"/>
      <w:bookmarkEnd w:id="24"/>
      <w:bookmarkEnd w:id="25"/>
    </w:p>
    <w:p w:rsidR="00BF139B" w:rsidRDefault="00BF139B" w:rsidP="00BF139B">
      <w:pPr>
        <w:spacing w:line="600" w:lineRule="exact"/>
        <w:ind w:firstLineChars="150" w:firstLine="480"/>
        <w:rPr>
          <w:rFonts w:ascii="华文楷体" w:eastAsia="华文楷体" w:hAnsi="华文楷体"/>
          <w:b/>
          <w:bCs/>
          <w:color w:val="000000"/>
          <w:sz w:val="32"/>
          <w:szCs w:val="32"/>
        </w:rPr>
      </w:pPr>
      <w:r w:rsidRPr="00C74607">
        <w:rPr>
          <w:rFonts w:ascii="华文楷体" w:eastAsia="华文楷体" w:hAnsi="华文楷体" w:hint="eastAsia"/>
          <w:b/>
          <w:bCs/>
          <w:color w:val="000000"/>
          <w:sz w:val="32"/>
          <w:szCs w:val="32"/>
        </w:rPr>
        <w:t>外来入侵生物综合</w:t>
      </w:r>
      <w:bookmarkEnd w:id="31"/>
      <w:bookmarkEnd w:id="32"/>
      <w:bookmarkEnd w:id="33"/>
      <w:bookmarkEnd w:id="34"/>
      <w:bookmarkEnd w:id="35"/>
      <w:r w:rsidRPr="00C74607">
        <w:rPr>
          <w:rFonts w:ascii="华文楷体" w:eastAsia="华文楷体" w:hAnsi="华文楷体" w:hint="eastAsia"/>
          <w:b/>
          <w:bCs/>
          <w:color w:val="000000"/>
          <w:sz w:val="32"/>
          <w:szCs w:val="32"/>
        </w:rPr>
        <w:t>治理</w:t>
      </w:r>
    </w:p>
    <w:p w:rsidR="00BF139B" w:rsidRPr="00B21D9A" w:rsidRDefault="00BF139B" w:rsidP="00BF139B">
      <w:pPr>
        <w:snapToGrid w:val="0"/>
        <w:spacing w:line="600" w:lineRule="exact"/>
        <w:ind w:firstLine="519"/>
        <w:rPr>
          <w:rFonts w:ascii="仿宋" w:eastAsia="仿宋" w:hAnsi="仿宋" w:cs="宋体"/>
          <w:bCs/>
          <w:kern w:val="0"/>
          <w:sz w:val="32"/>
          <w:szCs w:val="32"/>
        </w:rPr>
      </w:pPr>
      <w:bookmarkStart w:id="36" w:name="_Toc386111073"/>
      <w:bookmarkStart w:id="37" w:name="_Toc386111766"/>
      <w:bookmarkStart w:id="38" w:name="_Toc386112386"/>
      <w:bookmarkStart w:id="39" w:name="_Toc386114486"/>
      <w:bookmarkStart w:id="40" w:name="_Toc386116660"/>
      <w:r w:rsidRPr="00B21D9A">
        <w:rPr>
          <w:rFonts w:ascii="仿宋" w:eastAsia="仿宋" w:hAnsi="仿宋" w:cs="宋体" w:hint="eastAsia"/>
          <w:bCs/>
          <w:kern w:val="0"/>
          <w:sz w:val="32"/>
          <w:szCs w:val="32"/>
        </w:rPr>
        <w:t>研发无毒性、无农药残留的紫茎泽兰专用生长抑制剂；研制以紫茎泽兰为主要原料的生物有机肥、生物炭、生物</w:t>
      </w:r>
      <w:proofErr w:type="gramStart"/>
      <w:r w:rsidRPr="00B21D9A">
        <w:rPr>
          <w:rFonts w:ascii="仿宋" w:eastAsia="仿宋" w:hAnsi="仿宋" w:cs="宋体" w:hint="eastAsia"/>
          <w:bCs/>
          <w:kern w:val="0"/>
          <w:sz w:val="32"/>
          <w:szCs w:val="32"/>
        </w:rPr>
        <w:t>炭</w:t>
      </w:r>
      <w:proofErr w:type="gramEnd"/>
      <w:r w:rsidRPr="00B21D9A">
        <w:rPr>
          <w:rFonts w:ascii="仿宋" w:eastAsia="仿宋" w:hAnsi="仿宋" w:cs="宋体" w:hint="eastAsia"/>
          <w:bCs/>
          <w:kern w:val="0"/>
          <w:sz w:val="32"/>
          <w:szCs w:val="32"/>
        </w:rPr>
        <w:lastRenderedPageBreak/>
        <w:t>有机肥、精油、防蛀剂、生物农药、保鲜剂、消毒用品等产品。</w:t>
      </w:r>
    </w:p>
    <w:p w:rsidR="00BF139B" w:rsidRPr="00B21D9A" w:rsidRDefault="00BF139B" w:rsidP="00BF139B">
      <w:pPr>
        <w:snapToGrid w:val="0"/>
        <w:spacing w:line="600" w:lineRule="exact"/>
        <w:ind w:firstLine="519"/>
        <w:rPr>
          <w:rFonts w:ascii="仿宋" w:eastAsia="仿宋" w:hAnsi="仿宋" w:cs="宋体"/>
          <w:b/>
          <w:bCs/>
          <w:kern w:val="0"/>
          <w:sz w:val="32"/>
          <w:szCs w:val="32"/>
        </w:rPr>
      </w:pPr>
      <w:r w:rsidRPr="00B21D9A">
        <w:rPr>
          <w:rFonts w:ascii="仿宋" w:eastAsia="仿宋" w:hAnsi="仿宋" w:cs="宋体" w:hint="eastAsia"/>
          <w:b/>
          <w:bCs/>
          <w:kern w:val="0"/>
          <w:sz w:val="32"/>
          <w:szCs w:val="32"/>
        </w:rPr>
        <w:t>有关说明：企业牵头，产学研联合申报</w:t>
      </w:r>
    </w:p>
    <w:p w:rsidR="00BF139B" w:rsidRDefault="00BF139B" w:rsidP="00BF139B">
      <w:pPr>
        <w:spacing w:line="600" w:lineRule="exact"/>
        <w:ind w:firstLineChars="200" w:firstLine="643"/>
        <w:rPr>
          <w:rFonts w:ascii="仿宋" w:eastAsia="仿宋" w:hAnsi="仿宋"/>
          <w:bCs/>
          <w:sz w:val="32"/>
          <w:szCs w:val="32"/>
        </w:rPr>
      </w:pPr>
      <w:r>
        <w:rPr>
          <w:rFonts w:ascii="Arial" w:eastAsia="黑体" w:hAnsi="Arial" w:hint="eastAsia"/>
          <w:b/>
          <w:bCs/>
          <w:kern w:val="0"/>
          <w:sz w:val="32"/>
          <w:szCs w:val="32"/>
        </w:rPr>
        <w:t>五</w:t>
      </w:r>
      <w:r w:rsidRPr="004E00DE">
        <w:rPr>
          <w:rFonts w:ascii="Arial" w:eastAsia="黑体" w:hAnsi="Arial" w:hint="eastAsia"/>
          <w:b/>
          <w:bCs/>
          <w:kern w:val="0"/>
          <w:sz w:val="32"/>
          <w:szCs w:val="32"/>
        </w:rPr>
        <w:t>、公共安全</w:t>
      </w:r>
      <w:bookmarkEnd w:id="36"/>
      <w:bookmarkEnd w:id="37"/>
      <w:bookmarkEnd w:id="38"/>
      <w:bookmarkEnd w:id="39"/>
      <w:bookmarkEnd w:id="40"/>
    </w:p>
    <w:p w:rsidR="00BF139B" w:rsidRPr="00C9528F" w:rsidRDefault="00BF139B" w:rsidP="00BF139B">
      <w:pPr>
        <w:spacing w:line="600" w:lineRule="exact"/>
        <w:ind w:firstLineChars="200" w:firstLine="641"/>
        <w:rPr>
          <w:rFonts w:ascii="仿宋" w:eastAsia="仿宋" w:hAnsi="仿宋"/>
          <w:bCs/>
          <w:sz w:val="32"/>
          <w:szCs w:val="32"/>
        </w:rPr>
      </w:pPr>
      <w:r w:rsidRPr="00C74607">
        <w:rPr>
          <w:rFonts w:ascii="华文楷体" w:eastAsia="华文楷体" w:hAnsi="华文楷体" w:hint="eastAsia"/>
          <w:b/>
          <w:bCs/>
          <w:color w:val="000000"/>
          <w:sz w:val="32"/>
          <w:szCs w:val="32"/>
        </w:rPr>
        <w:t>（一）地震预警技术集成应用示范</w:t>
      </w:r>
    </w:p>
    <w:p w:rsidR="00BF139B" w:rsidRPr="00B21D9A" w:rsidRDefault="00BF139B" w:rsidP="00BF139B">
      <w:pPr>
        <w:spacing w:line="600" w:lineRule="exact"/>
        <w:ind w:firstLine="640"/>
        <w:rPr>
          <w:rFonts w:ascii="仿宋" w:eastAsia="仿宋" w:hAnsi="仿宋" w:cs="宋体"/>
          <w:sz w:val="32"/>
          <w:szCs w:val="32"/>
        </w:rPr>
      </w:pPr>
      <w:r w:rsidRPr="00B21D9A">
        <w:rPr>
          <w:rFonts w:ascii="仿宋" w:eastAsia="仿宋" w:hAnsi="仿宋" w:cs="宋体" w:hint="eastAsia"/>
          <w:sz w:val="32"/>
          <w:szCs w:val="32"/>
        </w:rPr>
        <w:t>在已有地震预警监测台网覆盖的地震高危险区域和地震主要波及区域，开展中小学校、县（市、区）电视台和应急广播，以及化工、核反应堆、高铁和输油输气管线等重大工程地震预警技术应用示范，提供手机用户服务，研究我国基于民众和重大工程特点的地震预警推广应用方案。</w:t>
      </w:r>
    </w:p>
    <w:p w:rsidR="00BF139B" w:rsidRPr="00B21D9A" w:rsidRDefault="00BF139B" w:rsidP="00BF139B">
      <w:pPr>
        <w:spacing w:line="600" w:lineRule="exact"/>
        <w:ind w:firstLine="643"/>
        <w:rPr>
          <w:rFonts w:ascii="仿宋" w:eastAsia="仿宋" w:hAnsi="仿宋" w:cs="宋体"/>
          <w:b/>
          <w:sz w:val="32"/>
          <w:szCs w:val="32"/>
        </w:rPr>
      </w:pPr>
      <w:r w:rsidRPr="00B21D9A">
        <w:rPr>
          <w:rFonts w:ascii="仿宋" w:eastAsia="仿宋" w:hAnsi="仿宋" w:hint="eastAsia"/>
          <w:b/>
          <w:sz w:val="32"/>
          <w:szCs w:val="32"/>
        </w:rPr>
        <w:t>有关说明：</w:t>
      </w:r>
      <w:r w:rsidRPr="00B21D9A">
        <w:rPr>
          <w:rFonts w:ascii="仿宋" w:eastAsia="仿宋" w:hAnsi="仿宋" w:cs="宋体" w:hint="eastAsia"/>
          <w:b/>
          <w:sz w:val="32"/>
          <w:szCs w:val="32"/>
        </w:rPr>
        <w:t>要求应用示范不少于</w:t>
      </w:r>
      <w:r w:rsidRPr="00B21D9A">
        <w:rPr>
          <w:rFonts w:ascii="仿宋" w:eastAsia="仿宋" w:hAnsi="仿宋" w:cs="宋体"/>
          <w:b/>
          <w:sz w:val="32"/>
          <w:szCs w:val="32"/>
        </w:rPr>
        <w:t>500</w:t>
      </w:r>
      <w:r w:rsidRPr="00B21D9A">
        <w:rPr>
          <w:rFonts w:ascii="仿宋" w:eastAsia="仿宋" w:hAnsi="仿宋" w:cs="宋体" w:hint="eastAsia"/>
          <w:b/>
          <w:sz w:val="32"/>
          <w:szCs w:val="32"/>
        </w:rPr>
        <w:t>所学校，</w:t>
      </w:r>
      <w:r w:rsidRPr="00B21D9A">
        <w:rPr>
          <w:rFonts w:ascii="仿宋" w:eastAsia="仿宋" w:hAnsi="仿宋" w:cs="宋体"/>
          <w:b/>
          <w:sz w:val="32"/>
          <w:szCs w:val="32"/>
        </w:rPr>
        <w:t>5</w:t>
      </w:r>
      <w:r w:rsidRPr="00B21D9A">
        <w:rPr>
          <w:rFonts w:ascii="仿宋" w:eastAsia="仿宋" w:hAnsi="仿宋" w:cs="宋体" w:hint="eastAsia"/>
          <w:b/>
          <w:sz w:val="32"/>
          <w:szCs w:val="32"/>
        </w:rPr>
        <w:t>个电视和广播台，</w:t>
      </w:r>
      <w:r w:rsidRPr="00B21D9A">
        <w:rPr>
          <w:rFonts w:ascii="仿宋" w:eastAsia="仿宋" w:hAnsi="仿宋" w:cs="宋体"/>
          <w:b/>
          <w:sz w:val="32"/>
          <w:szCs w:val="32"/>
        </w:rPr>
        <w:t>500</w:t>
      </w:r>
      <w:r w:rsidRPr="00B21D9A">
        <w:rPr>
          <w:rFonts w:ascii="仿宋" w:eastAsia="仿宋" w:hAnsi="仿宋" w:cs="宋体" w:hint="eastAsia"/>
          <w:b/>
          <w:sz w:val="32"/>
          <w:szCs w:val="32"/>
        </w:rPr>
        <w:t>万手机用户，服务覆盖民众不少于</w:t>
      </w:r>
      <w:r w:rsidRPr="00B21D9A">
        <w:rPr>
          <w:rFonts w:ascii="仿宋" w:eastAsia="仿宋" w:hAnsi="仿宋" w:cs="宋体"/>
          <w:b/>
          <w:sz w:val="32"/>
          <w:szCs w:val="32"/>
        </w:rPr>
        <w:t>1000</w:t>
      </w:r>
      <w:r w:rsidRPr="00B21D9A">
        <w:rPr>
          <w:rFonts w:ascii="仿宋" w:eastAsia="仿宋" w:hAnsi="仿宋" w:cs="宋体" w:hint="eastAsia"/>
          <w:b/>
          <w:sz w:val="32"/>
          <w:szCs w:val="32"/>
        </w:rPr>
        <w:t>万。</w:t>
      </w:r>
    </w:p>
    <w:p w:rsidR="00BF139B" w:rsidRPr="00E527F3" w:rsidRDefault="00BF139B" w:rsidP="00BF139B">
      <w:pPr>
        <w:spacing w:line="600" w:lineRule="exact"/>
        <w:ind w:firstLineChars="200" w:firstLine="641"/>
        <w:rPr>
          <w:rFonts w:ascii="华文楷体" w:eastAsia="华文楷体" w:hAnsi="华文楷体"/>
          <w:b/>
          <w:bCs/>
          <w:color w:val="000000"/>
          <w:sz w:val="32"/>
          <w:szCs w:val="32"/>
        </w:rPr>
      </w:pPr>
      <w:r w:rsidRPr="00E527F3">
        <w:rPr>
          <w:rFonts w:ascii="华文楷体" w:eastAsia="华文楷体" w:hAnsi="华文楷体" w:hint="eastAsia"/>
          <w:b/>
          <w:bCs/>
          <w:color w:val="000000"/>
          <w:sz w:val="32"/>
          <w:szCs w:val="32"/>
        </w:rPr>
        <w:t>（二）小流域水文地质灾害判识、评估与监测预警关键技术研究</w:t>
      </w:r>
    </w:p>
    <w:p w:rsidR="00BF139B" w:rsidRPr="00B21D9A" w:rsidRDefault="00BF139B" w:rsidP="00BF139B">
      <w:pPr>
        <w:spacing w:line="600" w:lineRule="exact"/>
        <w:ind w:firstLine="640"/>
        <w:rPr>
          <w:rFonts w:ascii="仿宋" w:eastAsia="仿宋" w:hAnsi="仿宋" w:cs="宋体"/>
          <w:sz w:val="32"/>
          <w:szCs w:val="32"/>
        </w:rPr>
      </w:pPr>
      <w:r w:rsidRPr="00B21D9A">
        <w:rPr>
          <w:rFonts w:ascii="仿宋_GB2312" w:eastAsia="仿宋_GB2312" w:hAnsi="宋体" w:cs="宋体" w:hint="eastAsia"/>
          <w:sz w:val="32"/>
          <w:szCs w:val="32"/>
        </w:rPr>
        <w:t>研</w:t>
      </w:r>
      <w:r w:rsidRPr="00B21D9A">
        <w:rPr>
          <w:rFonts w:ascii="仿宋" w:eastAsia="仿宋" w:hAnsi="仿宋" w:cs="宋体" w:hint="eastAsia"/>
          <w:sz w:val="32"/>
          <w:szCs w:val="32"/>
        </w:rPr>
        <w:t>究震后成灾环境变化条件下山洪、泥石流的形成条件与活动特征，构建震区潜在灾害判识指标与判识方法，认识不同类型灾害之间</w:t>
      </w:r>
      <w:proofErr w:type="gramStart"/>
      <w:r w:rsidRPr="00B21D9A">
        <w:rPr>
          <w:rFonts w:ascii="仿宋" w:eastAsia="仿宋" w:hAnsi="仿宋" w:cs="宋体" w:hint="eastAsia"/>
          <w:sz w:val="32"/>
          <w:szCs w:val="32"/>
        </w:rPr>
        <w:t>的链生过程</w:t>
      </w:r>
      <w:proofErr w:type="gramEnd"/>
      <w:r w:rsidRPr="00B21D9A">
        <w:rPr>
          <w:rFonts w:ascii="仿宋" w:eastAsia="仿宋" w:hAnsi="仿宋" w:cs="宋体" w:hint="eastAsia"/>
          <w:sz w:val="32"/>
          <w:szCs w:val="32"/>
        </w:rPr>
        <w:t>与机理，提出基于灾害链动力过程的水文地质灾害风险定量评估模型，研发震区山洪和泥石流精确预警的关键技术，进行小流域监测预警示范。</w:t>
      </w:r>
    </w:p>
    <w:p w:rsidR="00BF139B" w:rsidRPr="00B21D9A" w:rsidRDefault="00BF139B" w:rsidP="00BF139B">
      <w:pPr>
        <w:spacing w:line="600" w:lineRule="exact"/>
        <w:ind w:firstLine="640"/>
        <w:rPr>
          <w:rFonts w:ascii="仿宋" w:eastAsia="仿宋" w:hAnsi="仿宋" w:cs="宋体"/>
          <w:b/>
          <w:sz w:val="32"/>
          <w:szCs w:val="32"/>
        </w:rPr>
      </w:pPr>
      <w:r w:rsidRPr="00B21D9A">
        <w:rPr>
          <w:rFonts w:ascii="仿宋" w:eastAsia="仿宋" w:hAnsi="仿宋" w:cs="宋体" w:hint="eastAsia"/>
          <w:b/>
          <w:sz w:val="32"/>
          <w:szCs w:val="32"/>
        </w:rPr>
        <w:t>有关说明：申请单位需具有示范区所在地地方政府支持开展示范研究的证明材料</w:t>
      </w:r>
    </w:p>
    <w:p w:rsidR="00BF139B" w:rsidRPr="00B21D9A" w:rsidRDefault="00BF139B" w:rsidP="00BF139B">
      <w:pPr>
        <w:spacing w:line="600" w:lineRule="exact"/>
        <w:ind w:firstLineChars="200" w:firstLine="640"/>
        <w:rPr>
          <w:rFonts w:ascii="仿宋" w:eastAsia="仿宋" w:hAnsi="仿宋"/>
          <w:b/>
          <w:bCs/>
          <w:sz w:val="32"/>
          <w:szCs w:val="32"/>
        </w:rPr>
      </w:pPr>
    </w:p>
    <w:bookmarkEnd w:id="6"/>
    <w:bookmarkEnd w:id="7"/>
    <w:bookmarkEnd w:id="8"/>
    <w:bookmarkEnd w:id="9"/>
    <w:bookmarkEnd w:id="10"/>
    <w:p w:rsidR="00000000" w:rsidRPr="00BF139B" w:rsidRDefault="007A7AF4"/>
    <w:sectPr w:rsidR="00000000" w:rsidRPr="00BF139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39B" w:rsidRDefault="00BF139B" w:rsidP="00BF139B">
      <w:r>
        <w:separator/>
      </w:r>
    </w:p>
  </w:endnote>
  <w:endnote w:type="continuationSeparator" w:id="1">
    <w:p w:rsidR="00BF139B" w:rsidRDefault="00BF139B" w:rsidP="00BF13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39B" w:rsidRDefault="00BF139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39B" w:rsidRDefault="00BF139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39B" w:rsidRDefault="00BF139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39B" w:rsidRDefault="00BF139B" w:rsidP="00BF139B">
      <w:r>
        <w:separator/>
      </w:r>
    </w:p>
  </w:footnote>
  <w:footnote w:type="continuationSeparator" w:id="1">
    <w:p w:rsidR="00BF139B" w:rsidRDefault="00BF139B" w:rsidP="00BF13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39B" w:rsidRDefault="00BF139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39B" w:rsidRDefault="00BF139B" w:rsidP="00BF139B">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39B" w:rsidRDefault="00BF139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139B"/>
    <w:rsid w:val="00BF13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39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13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F139B"/>
    <w:rPr>
      <w:sz w:val="18"/>
      <w:szCs w:val="18"/>
    </w:rPr>
  </w:style>
  <w:style w:type="paragraph" w:styleId="a4">
    <w:name w:val="footer"/>
    <w:basedOn w:val="a"/>
    <w:link w:val="Char0"/>
    <w:uiPriority w:val="99"/>
    <w:semiHidden/>
    <w:unhideWhenUsed/>
    <w:rsid w:val="00BF139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F139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438</Words>
  <Characters>2498</Characters>
  <Application>Microsoft Office Word</Application>
  <DocSecurity>0</DocSecurity>
  <Lines>20</Lines>
  <Paragraphs>5</Paragraphs>
  <ScaleCrop>false</ScaleCrop>
  <Company>中国石油大学</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田景仲</dc:creator>
  <cp:keywords/>
  <dc:description/>
  <cp:lastModifiedBy>田景仲</cp:lastModifiedBy>
  <cp:revision>3</cp:revision>
  <dcterms:created xsi:type="dcterms:W3CDTF">2014-04-29T08:50:00Z</dcterms:created>
  <dcterms:modified xsi:type="dcterms:W3CDTF">2014-04-29T08:51:00Z</dcterms:modified>
</cp:coreProperties>
</file>