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71" w:rsidRDefault="00247E71">
      <w:pPr>
        <w:spacing w:line="360" w:lineRule="auto"/>
        <w:jc w:val="center"/>
      </w:pPr>
    </w:p>
    <w:p w:rsidR="00247E71" w:rsidRDefault="00247E71">
      <w:pPr>
        <w:spacing w:line="360" w:lineRule="auto"/>
        <w:jc w:val="center"/>
      </w:pPr>
    </w:p>
    <w:p w:rsidR="00247E71" w:rsidRDefault="00CB0369">
      <w:pPr>
        <w:spacing w:line="360" w:lineRule="auto"/>
        <w:jc w:val="center"/>
        <w:rPr>
          <w:rFonts w:ascii="Verdana" w:eastAsia="隶书" w:hAnsi="Verdana"/>
          <w:sz w:val="84"/>
          <w:szCs w:val="84"/>
        </w:rPr>
      </w:pPr>
      <w:r>
        <w:rPr>
          <w:rFonts w:ascii="Verdana" w:eastAsia="隶书"/>
          <w:noProof/>
          <w:sz w:val="84"/>
          <w:szCs w:val="84"/>
        </w:rPr>
        <w:drawing>
          <wp:inline distT="0" distB="0" distL="0" distR="0">
            <wp:extent cx="3547745" cy="103124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3547745" cy="1031240"/>
                    </a:xfrm>
                    <a:prstGeom prst="rect">
                      <a:avLst/>
                    </a:prstGeom>
                    <a:noFill/>
                    <a:ln w="9525">
                      <a:noFill/>
                      <a:miter lim="800000"/>
                      <a:headEnd/>
                      <a:tailEnd/>
                    </a:ln>
                  </pic:spPr>
                </pic:pic>
              </a:graphicData>
            </a:graphic>
          </wp:inline>
        </w:drawing>
      </w:r>
    </w:p>
    <w:p w:rsidR="00247E71" w:rsidRDefault="00247E71">
      <w:pPr>
        <w:spacing w:line="360" w:lineRule="auto"/>
        <w:jc w:val="center"/>
        <w:rPr>
          <w:rFonts w:ascii="黑体" w:eastAsia="黑体" w:hAnsi="黑体"/>
          <w:sz w:val="84"/>
          <w:szCs w:val="84"/>
        </w:rPr>
      </w:pPr>
    </w:p>
    <w:p w:rsidR="00247E71" w:rsidRDefault="00CB0369">
      <w:pPr>
        <w:spacing w:line="360" w:lineRule="auto"/>
        <w:jc w:val="center"/>
        <w:rPr>
          <w:rFonts w:ascii="黑体" w:eastAsia="黑体" w:hAnsi="黑体"/>
          <w:sz w:val="84"/>
          <w:szCs w:val="84"/>
        </w:rPr>
      </w:pPr>
      <w:r>
        <w:rPr>
          <w:rFonts w:ascii="黑体" w:eastAsia="黑体" w:hAnsi="黑体" w:hint="eastAsia"/>
          <w:sz w:val="84"/>
          <w:szCs w:val="84"/>
        </w:rPr>
        <w:t>招</w:t>
      </w:r>
    </w:p>
    <w:p w:rsidR="00247E71" w:rsidRDefault="00CB0369">
      <w:pPr>
        <w:spacing w:line="360" w:lineRule="auto"/>
        <w:jc w:val="center"/>
        <w:rPr>
          <w:rFonts w:ascii="黑体" w:eastAsia="黑体" w:hAnsi="黑体"/>
          <w:sz w:val="84"/>
          <w:szCs w:val="84"/>
        </w:rPr>
      </w:pPr>
      <w:r>
        <w:rPr>
          <w:rFonts w:ascii="黑体" w:eastAsia="黑体" w:hAnsi="黑体" w:hint="eastAsia"/>
          <w:sz w:val="84"/>
          <w:szCs w:val="84"/>
        </w:rPr>
        <w:t>标</w:t>
      </w:r>
    </w:p>
    <w:p w:rsidR="00247E71" w:rsidRDefault="00CB0369">
      <w:pPr>
        <w:spacing w:line="360" w:lineRule="auto"/>
        <w:jc w:val="center"/>
        <w:rPr>
          <w:rFonts w:ascii="黑体" w:eastAsia="黑体" w:hAnsi="黑体"/>
          <w:sz w:val="84"/>
          <w:szCs w:val="84"/>
        </w:rPr>
      </w:pPr>
      <w:r>
        <w:rPr>
          <w:rFonts w:ascii="黑体" w:eastAsia="黑体" w:hAnsi="黑体" w:hint="eastAsia"/>
          <w:sz w:val="84"/>
          <w:szCs w:val="84"/>
        </w:rPr>
        <w:t>文</w:t>
      </w:r>
    </w:p>
    <w:p w:rsidR="00247E71" w:rsidRDefault="00CB0369">
      <w:pPr>
        <w:spacing w:line="360" w:lineRule="auto"/>
        <w:jc w:val="center"/>
        <w:rPr>
          <w:rFonts w:ascii="黑体" w:eastAsia="黑体" w:hAnsi="黑体"/>
          <w:sz w:val="84"/>
          <w:szCs w:val="84"/>
        </w:rPr>
      </w:pPr>
      <w:r>
        <w:rPr>
          <w:rFonts w:ascii="黑体" w:eastAsia="黑体" w:hAnsi="黑体" w:hint="eastAsia"/>
          <w:sz w:val="84"/>
          <w:szCs w:val="84"/>
        </w:rPr>
        <w:t>件</w:t>
      </w:r>
    </w:p>
    <w:p w:rsidR="00247E71" w:rsidRDefault="00247E71">
      <w:pPr>
        <w:spacing w:line="360" w:lineRule="auto"/>
        <w:ind w:left="420"/>
        <w:rPr>
          <w:b/>
          <w:bCs/>
          <w:sz w:val="32"/>
        </w:rPr>
      </w:pPr>
    </w:p>
    <w:p w:rsidR="00247E71" w:rsidRDefault="00CB0369">
      <w:pPr>
        <w:spacing w:line="360" w:lineRule="auto"/>
        <w:ind w:leftChars="428" w:left="4748" w:hangingChars="1198" w:hanging="3849"/>
        <w:rPr>
          <w:b/>
          <w:sz w:val="32"/>
          <w:szCs w:val="32"/>
          <w:u w:val="single"/>
        </w:rPr>
      </w:pPr>
      <w:r>
        <w:rPr>
          <w:rFonts w:hint="eastAsia"/>
          <w:b/>
          <w:bCs/>
          <w:sz w:val="32"/>
        </w:rPr>
        <w:t>项目名称：</w:t>
      </w:r>
      <w:r>
        <w:rPr>
          <w:rFonts w:ascii="黑体" w:eastAsia="黑体" w:hAnsi="黑体" w:hint="eastAsia"/>
          <w:b/>
          <w:sz w:val="30"/>
          <w:szCs w:val="30"/>
          <w:u w:val="single"/>
        </w:rPr>
        <w:t>西华大学</w:t>
      </w:r>
      <w:r>
        <w:rPr>
          <w:rFonts w:ascii="黑体" w:eastAsia="黑体" w:hAnsi="黑体"/>
          <w:b/>
          <w:sz w:val="30"/>
          <w:szCs w:val="30"/>
          <w:u w:val="single"/>
        </w:rPr>
        <w:t>CFA</w:t>
      </w:r>
      <w:r>
        <w:rPr>
          <w:rFonts w:ascii="黑体" w:eastAsia="黑体" w:hAnsi="黑体" w:hint="eastAsia"/>
          <w:b/>
          <w:sz w:val="30"/>
          <w:szCs w:val="30"/>
          <w:u w:val="single"/>
        </w:rPr>
        <w:t>联合办学合作项目</w:t>
      </w:r>
    </w:p>
    <w:p w:rsidR="00247E71" w:rsidRDefault="00247E71">
      <w:pPr>
        <w:spacing w:line="360" w:lineRule="auto"/>
        <w:rPr>
          <w:sz w:val="32"/>
        </w:rPr>
      </w:pPr>
    </w:p>
    <w:p w:rsidR="00247E71" w:rsidRDefault="00CB0369">
      <w:pPr>
        <w:spacing w:line="360" w:lineRule="auto"/>
        <w:ind w:firstLineChars="279" w:firstLine="896"/>
        <w:rPr>
          <w:sz w:val="32"/>
          <w:u w:val="single"/>
        </w:rPr>
      </w:pPr>
      <w:r>
        <w:rPr>
          <w:rFonts w:hint="eastAsia"/>
          <w:b/>
          <w:bCs/>
          <w:sz w:val="32"/>
        </w:rPr>
        <w:t>联系电话：</w:t>
      </w:r>
      <w:r>
        <w:rPr>
          <w:rFonts w:hint="eastAsia"/>
          <w:b/>
          <w:bCs/>
          <w:sz w:val="32"/>
          <w:u w:val="single"/>
        </w:rPr>
        <w:t xml:space="preserve">  </w:t>
      </w:r>
      <w:r w:rsidR="00355946">
        <w:rPr>
          <w:rFonts w:hint="eastAsia"/>
          <w:b/>
          <w:bCs/>
          <w:sz w:val="32"/>
          <w:u w:val="single"/>
        </w:rPr>
        <w:t>87720123</w:t>
      </w:r>
      <w:r>
        <w:rPr>
          <w:rFonts w:hint="eastAsia"/>
          <w:b/>
          <w:bCs/>
          <w:sz w:val="32"/>
          <w:u w:val="single"/>
        </w:rPr>
        <w:t xml:space="preserve"> </w:t>
      </w:r>
      <w:r>
        <w:rPr>
          <w:b/>
          <w:bCs/>
          <w:sz w:val="32"/>
          <w:u w:val="single"/>
        </w:rPr>
        <w:t xml:space="preserve">   </w:t>
      </w:r>
      <w:r>
        <w:rPr>
          <w:rFonts w:hint="eastAsia"/>
          <w:b/>
          <w:bCs/>
          <w:sz w:val="32"/>
          <w:u w:val="single"/>
        </w:rPr>
        <w:t xml:space="preserve">             </w:t>
      </w:r>
    </w:p>
    <w:p w:rsidR="00247E71" w:rsidRDefault="00247E71">
      <w:pPr>
        <w:spacing w:line="360" w:lineRule="auto"/>
        <w:jc w:val="center"/>
        <w:rPr>
          <w:b/>
          <w:bCs/>
          <w:sz w:val="32"/>
        </w:rPr>
      </w:pPr>
    </w:p>
    <w:p w:rsidR="00247E71" w:rsidRDefault="00247E71">
      <w:pPr>
        <w:spacing w:line="360" w:lineRule="auto"/>
        <w:ind w:firstLineChars="841" w:firstLine="2702"/>
        <w:rPr>
          <w:b/>
          <w:bCs/>
          <w:sz w:val="32"/>
        </w:rPr>
      </w:pPr>
    </w:p>
    <w:p w:rsidR="00247E71" w:rsidRDefault="00247E71">
      <w:pPr>
        <w:spacing w:line="360" w:lineRule="auto"/>
        <w:rPr>
          <w:b/>
          <w:bCs/>
          <w:sz w:val="32"/>
        </w:rPr>
      </w:pPr>
    </w:p>
    <w:p w:rsidR="00247E71" w:rsidRDefault="00CB0369">
      <w:pPr>
        <w:spacing w:line="360" w:lineRule="auto"/>
        <w:ind w:firstLineChars="895" w:firstLine="2875"/>
        <w:rPr>
          <w:b/>
          <w:bCs/>
          <w:sz w:val="32"/>
        </w:rPr>
      </w:pPr>
      <w:r>
        <w:rPr>
          <w:rFonts w:hint="eastAsia"/>
          <w:b/>
          <w:bCs/>
          <w:sz w:val="32"/>
        </w:rPr>
        <w:t>日期：</w:t>
      </w:r>
      <w:r>
        <w:rPr>
          <w:rFonts w:hint="eastAsia"/>
          <w:b/>
          <w:bCs/>
          <w:sz w:val="32"/>
        </w:rPr>
        <w:t>2018</w:t>
      </w:r>
      <w:r>
        <w:rPr>
          <w:rFonts w:hint="eastAsia"/>
          <w:b/>
          <w:bCs/>
          <w:sz w:val="32"/>
        </w:rPr>
        <w:t>年</w:t>
      </w:r>
      <w:r w:rsidR="00355946">
        <w:rPr>
          <w:rFonts w:hint="eastAsia"/>
          <w:b/>
          <w:bCs/>
          <w:sz w:val="32"/>
        </w:rPr>
        <w:t>1</w:t>
      </w:r>
      <w:r>
        <w:rPr>
          <w:rFonts w:hint="eastAsia"/>
          <w:b/>
          <w:bCs/>
          <w:sz w:val="32"/>
        </w:rPr>
        <w:t>月</w:t>
      </w:r>
    </w:p>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lastRenderedPageBreak/>
        <w:t>随着中国经济步入“新常态”，金融行业在中国经济发展中将扮演越来越重要的角色。面对金融市场互联网和国际化变革，中国金融未来必将呈现：市场化、证券化、智能化、国际化，因此对我国金融人才培养也提出了新的要求，投资管理行业需要更多专业的国际化金融人才。目前我国持有国际专业资格的高端金融财务与管理的人才稀缺，实际需求数量缺口达50万至100万。为进一步提升学校国际化水平、教育教学质量和服务能力，增强学生未来的就业竞争力，</w:t>
      </w:r>
      <w:proofErr w:type="gramStart"/>
      <w:r>
        <w:rPr>
          <w:rFonts w:ascii="楷体" w:eastAsia="楷体" w:hAnsi="楷体" w:hint="eastAsia"/>
          <w:sz w:val="24"/>
          <w:szCs w:val="24"/>
        </w:rPr>
        <w:t>现学校拟</w:t>
      </w:r>
      <w:proofErr w:type="gramEnd"/>
      <w:r>
        <w:rPr>
          <w:rFonts w:ascii="楷体" w:eastAsia="楷体" w:hAnsi="楷体" w:hint="eastAsia"/>
          <w:sz w:val="24"/>
          <w:szCs w:val="24"/>
        </w:rPr>
        <w:t>引进CFA（特许注册金融分析师，以下简称CFA）项目合作单位进行合作办学，本着公平、公正、公开的原则，欢迎有资质、有实力、讲信用的公司参与投标。</w:t>
      </w:r>
    </w:p>
    <w:p w:rsidR="00247E71" w:rsidRDefault="00CB0369">
      <w:pPr>
        <w:spacing w:line="360" w:lineRule="auto"/>
        <w:ind w:firstLineChars="200" w:firstLine="482"/>
        <w:jc w:val="left"/>
        <w:rPr>
          <w:rFonts w:ascii="楷体" w:eastAsia="楷体" w:hAnsi="楷体"/>
          <w:b/>
          <w:sz w:val="24"/>
          <w:szCs w:val="24"/>
        </w:rPr>
      </w:pPr>
      <w:r>
        <w:rPr>
          <w:rFonts w:ascii="楷体" w:eastAsia="楷体" w:hAnsi="楷体" w:hint="eastAsia"/>
          <w:b/>
          <w:sz w:val="24"/>
          <w:szCs w:val="24"/>
        </w:rPr>
        <w:t>一、项目名称：</w:t>
      </w:r>
    </w:p>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西华大学CFA联合办学合作项目。</w:t>
      </w:r>
    </w:p>
    <w:p w:rsidR="00247E71" w:rsidRDefault="00CB0369">
      <w:pPr>
        <w:spacing w:line="360" w:lineRule="auto"/>
        <w:ind w:firstLineChars="200" w:firstLine="480"/>
        <w:jc w:val="left"/>
        <w:rPr>
          <w:rFonts w:ascii="楷体" w:eastAsia="楷体" w:hAnsi="楷体"/>
          <w:b/>
          <w:sz w:val="24"/>
          <w:szCs w:val="24"/>
        </w:rPr>
      </w:pPr>
      <w:r>
        <w:rPr>
          <w:rFonts w:ascii="楷体" w:eastAsia="楷体" w:hAnsi="楷体" w:hint="eastAsia"/>
          <w:sz w:val="24"/>
          <w:szCs w:val="24"/>
        </w:rPr>
        <w:t>二、</w:t>
      </w:r>
      <w:r>
        <w:rPr>
          <w:rFonts w:ascii="楷体" w:eastAsia="楷体" w:hAnsi="楷体" w:hint="eastAsia"/>
          <w:b/>
          <w:sz w:val="24"/>
          <w:szCs w:val="24"/>
        </w:rPr>
        <w:t>项目概况：</w:t>
      </w:r>
    </w:p>
    <w:p w:rsidR="00247E71" w:rsidRDefault="00CB0369">
      <w:pPr>
        <w:spacing w:line="360" w:lineRule="auto"/>
        <w:ind w:firstLineChars="200" w:firstLine="480"/>
        <w:jc w:val="left"/>
        <w:rPr>
          <w:rFonts w:ascii="楷体" w:eastAsia="楷体" w:hAnsi="楷体" w:cs="Times New Roman"/>
          <w:bCs/>
          <w:sz w:val="24"/>
          <w:szCs w:val="24"/>
        </w:rPr>
      </w:pPr>
      <w:r>
        <w:rPr>
          <w:rFonts w:ascii="楷体" w:eastAsia="楷体" w:hAnsi="楷体" w:hint="eastAsia"/>
          <w:sz w:val="24"/>
          <w:szCs w:val="24"/>
        </w:rPr>
        <w:t>为了更好地服务四川省地方经济社会发展，提升西华大学经济学院专业办学的国际化水平，培养德、智、体、美全面发展，具备复合型的人文、管理、经济、法律等方面专业知识和较强的跨文化交流能力，熟悉和掌握金融知识，具备良好的金融风险管控能力和过硬的金融素质，以及金融实战分析能力和严格的职业操守，并熟练运用专业知识分析和解决实践问题的复合型国际化金融人才。</w:t>
      </w:r>
      <w:r>
        <w:rPr>
          <w:rFonts w:ascii="楷体" w:eastAsia="楷体" w:hAnsi="楷体" w:cs="Times New Roman" w:hint="eastAsia"/>
          <w:bCs/>
          <w:sz w:val="24"/>
          <w:szCs w:val="24"/>
        </w:rPr>
        <w:t>西华大学</w:t>
      </w:r>
      <w:r>
        <w:rPr>
          <w:rFonts w:ascii="楷体" w:eastAsia="楷体" w:hAnsi="楷体" w:hint="eastAsia"/>
          <w:sz w:val="24"/>
          <w:szCs w:val="24"/>
        </w:rPr>
        <w:t>拟</w:t>
      </w:r>
      <w:r>
        <w:rPr>
          <w:rFonts w:ascii="楷体" w:eastAsia="楷体" w:hAnsi="楷体" w:cs="Times New Roman" w:hint="eastAsia"/>
          <w:bCs/>
          <w:sz w:val="24"/>
          <w:szCs w:val="24"/>
        </w:rPr>
        <w:t>开办CFA项目，西华大学作为办学机构和管理部门，主要职责是依托学校自身的办学资源优势对学校国际化金融教学进行统一的规划、管理。</w:t>
      </w:r>
    </w:p>
    <w:p w:rsidR="00247E71" w:rsidRDefault="00CB0369">
      <w:pPr>
        <w:spacing w:line="360" w:lineRule="auto"/>
        <w:ind w:firstLineChars="200" w:firstLine="482"/>
        <w:jc w:val="left"/>
        <w:rPr>
          <w:rFonts w:ascii="楷体" w:eastAsia="楷体" w:hAnsi="楷体"/>
          <w:b/>
          <w:sz w:val="24"/>
          <w:szCs w:val="24"/>
        </w:rPr>
      </w:pPr>
      <w:r>
        <w:rPr>
          <w:rFonts w:ascii="楷体" w:eastAsia="楷体" w:hAnsi="楷体" w:hint="eastAsia"/>
          <w:b/>
          <w:sz w:val="24"/>
          <w:szCs w:val="24"/>
        </w:rPr>
        <w:t>三、投标人资格要求</w:t>
      </w:r>
    </w:p>
    <w:p w:rsidR="00247E71" w:rsidRDefault="00CB0369">
      <w:pPr>
        <w:spacing w:line="360" w:lineRule="auto"/>
        <w:ind w:firstLineChars="200" w:firstLine="480"/>
        <w:jc w:val="left"/>
        <w:rPr>
          <w:rFonts w:ascii="楷体" w:eastAsia="楷体" w:hAnsi="楷体"/>
          <w:sz w:val="24"/>
        </w:rPr>
      </w:pPr>
      <w:r>
        <w:rPr>
          <w:rFonts w:ascii="楷体" w:eastAsia="楷体" w:hAnsi="楷体" w:hint="eastAsia"/>
          <w:sz w:val="24"/>
        </w:rPr>
        <w:t>1.参加投标的单位必须在中国境内注册并具有独立法人资格，提供</w:t>
      </w:r>
      <w:r>
        <w:rPr>
          <w:rFonts w:ascii="楷体" w:eastAsia="楷体" w:hAnsi="楷体" w:cs="宋体" w:hint="eastAsia"/>
          <w:kern w:val="0"/>
          <w:sz w:val="24"/>
        </w:rPr>
        <w:t>企业法人授权委托书和被授权人有效身份证（法定代表人直接参加时，只须出示法定代表人身份证）。</w:t>
      </w:r>
    </w:p>
    <w:p w:rsidR="00247E71" w:rsidRDefault="00CB0369">
      <w:pPr>
        <w:pStyle w:val="20"/>
        <w:spacing w:line="360" w:lineRule="auto"/>
        <w:ind w:firstLineChars="0" w:firstLine="435"/>
        <w:jc w:val="left"/>
        <w:rPr>
          <w:rFonts w:ascii="楷体" w:eastAsia="楷体" w:hAnsi="楷体" w:cs="宋体"/>
          <w:kern w:val="0"/>
          <w:sz w:val="24"/>
        </w:rPr>
      </w:pPr>
      <w:r>
        <w:rPr>
          <w:rFonts w:ascii="楷体" w:eastAsia="楷体" w:hAnsi="楷体" w:cs="宋体"/>
          <w:kern w:val="0"/>
          <w:sz w:val="24"/>
        </w:rPr>
        <w:t>2</w:t>
      </w:r>
      <w:r>
        <w:rPr>
          <w:rFonts w:ascii="楷体" w:eastAsia="楷体" w:hAnsi="楷体" w:cs="宋体" w:hint="eastAsia"/>
          <w:kern w:val="0"/>
          <w:sz w:val="24"/>
        </w:rPr>
        <w:t>.本次项目投标人需为直接单位，不接受委托代理单位。</w:t>
      </w:r>
    </w:p>
    <w:p w:rsidR="00247E71" w:rsidRDefault="00CB0369">
      <w:pPr>
        <w:pStyle w:val="20"/>
        <w:spacing w:line="360" w:lineRule="auto"/>
        <w:ind w:firstLineChars="200" w:firstLine="480"/>
        <w:jc w:val="left"/>
        <w:rPr>
          <w:rFonts w:ascii="楷体" w:eastAsia="楷体" w:hAnsi="楷体" w:cs="宋体"/>
          <w:kern w:val="0"/>
          <w:sz w:val="24"/>
        </w:rPr>
      </w:pPr>
      <w:r>
        <w:rPr>
          <w:rFonts w:ascii="楷体" w:eastAsia="楷体" w:hAnsi="楷体" w:hint="eastAsia"/>
          <w:sz w:val="24"/>
        </w:rPr>
        <w:t>3. 供应商需要有CFA高校合作经验，以证明供应商本科教学</w:t>
      </w:r>
      <w:r>
        <w:rPr>
          <w:rFonts w:ascii="楷体" w:eastAsia="楷体" w:hAnsi="楷体" w:cs="宋体" w:hint="eastAsia"/>
          <w:kern w:val="0"/>
          <w:sz w:val="24"/>
        </w:rPr>
        <w:t>经验。(以签订合同为准)。</w:t>
      </w:r>
    </w:p>
    <w:p w:rsidR="00247E71" w:rsidRDefault="00CB0369">
      <w:pPr>
        <w:pStyle w:val="20"/>
        <w:spacing w:line="360" w:lineRule="auto"/>
        <w:ind w:firstLineChars="200" w:firstLine="480"/>
        <w:jc w:val="left"/>
        <w:rPr>
          <w:rFonts w:ascii="楷体" w:eastAsia="楷体" w:hAnsi="楷体" w:cs="宋体"/>
          <w:kern w:val="0"/>
          <w:sz w:val="24"/>
        </w:rPr>
      </w:pPr>
      <w:r>
        <w:rPr>
          <w:rFonts w:ascii="楷体" w:eastAsia="楷体" w:hAnsi="楷体" w:cs="宋体" w:hint="eastAsia"/>
          <w:kern w:val="0"/>
          <w:sz w:val="24"/>
        </w:rPr>
        <w:t>4</w:t>
      </w:r>
      <w:r>
        <w:rPr>
          <w:rFonts w:ascii="楷体" w:eastAsia="楷体" w:hAnsi="楷体" w:cs="宋体"/>
          <w:kern w:val="0"/>
          <w:sz w:val="24"/>
        </w:rPr>
        <w:t>.</w:t>
      </w:r>
      <w:r>
        <w:rPr>
          <w:rFonts w:ascii="楷体" w:eastAsia="楷体" w:hAnsi="楷体" w:cs="宋体" w:hint="eastAsia"/>
          <w:kern w:val="0"/>
          <w:sz w:val="24"/>
        </w:rPr>
        <w:t>拥有6年及以上CFA培训经验;</w:t>
      </w:r>
    </w:p>
    <w:p w:rsidR="00247E71" w:rsidRDefault="00CB0369">
      <w:pPr>
        <w:widowControl/>
        <w:spacing w:line="360" w:lineRule="auto"/>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5.投标方所提供课程资源必需具备合法使用授权，无版权纠纷（投标人需提供版权证明或版权所有人授权文件证明）。</w:t>
      </w:r>
    </w:p>
    <w:p w:rsidR="00247E71" w:rsidRDefault="00CB0369">
      <w:pPr>
        <w:widowControl/>
        <w:spacing w:line="360" w:lineRule="auto"/>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6.本项目不接受联合体投标。</w:t>
      </w:r>
    </w:p>
    <w:p w:rsidR="00247E71" w:rsidRDefault="00CB0369">
      <w:pPr>
        <w:widowControl/>
        <w:spacing w:line="360" w:lineRule="auto"/>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lastRenderedPageBreak/>
        <w:t>7.信誉要求：未被处以财产被接管、冻结、破产状态，参加本次采购活动前三年内，在经营活动中没有重大违法违规记录；未处以四川省行政区域内有关行政处罚期间；不存在国家和行业禁止性准入资格条件。</w:t>
      </w:r>
    </w:p>
    <w:p w:rsidR="00247E71" w:rsidRDefault="00CB0369">
      <w:pPr>
        <w:spacing w:line="360" w:lineRule="auto"/>
        <w:ind w:firstLineChars="200" w:firstLine="482"/>
        <w:jc w:val="left"/>
        <w:rPr>
          <w:rFonts w:ascii="楷体" w:eastAsia="楷体" w:hAnsi="楷体"/>
          <w:b/>
          <w:sz w:val="24"/>
          <w:szCs w:val="24"/>
        </w:rPr>
      </w:pPr>
      <w:r>
        <w:rPr>
          <w:rFonts w:ascii="楷体" w:eastAsia="楷体" w:hAnsi="楷体" w:hint="eastAsia"/>
          <w:b/>
          <w:sz w:val="24"/>
          <w:szCs w:val="24"/>
        </w:rPr>
        <w:t>四、具体合作及服务要求</w:t>
      </w:r>
    </w:p>
    <w:p w:rsidR="00247E71" w:rsidRDefault="00CB0369">
      <w:pPr>
        <w:spacing w:line="360" w:lineRule="auto"/>
        <w:ind w:firstLineChars="200" w:firstLine="482"/>
        <w:jc w:val="left"/>
        <w:rPr>
          <w:rFonts w:ascii="楷体" w:eastAsia="楷体" w:hAnsi="楷体"/>
          <w:b/>
          <w:sz w:val="24"/>
          <w:szCs w:val="24"/>
        </w:rPr>
      </w:pPr>
      <w:r>
        <w:rPr>
          <w:rFonts w:ascii="楷体" w:eastAsia="楷体" w:hAnsi="楷体" w:cs="Times New Roman" w:hint="eastAsia"/>
          <w:b/>
          <w:bCs/>
          <w:sz w:val="24"/>
          <w:szCs w:val="24"/>
        </w:rPr>
        <w:t>1.课</w:t>
      </w:r>
      <w:r>
        <w:rPr>
          <w:rFonts w:ascii="楷体" w:eastAsia="楷体" w:hAnsi="楷体" w:hint="eastAsia"/>
          <w:b/>
          <w:sz w:val="24"/>
          <w:szCs w:val="24"/>
        </w:rPr>
        <w:t>程要求</w:t>
      </w:r>
    </w:p>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（1）为保证教学质量，总面授课时不低于</w:t>
      </w:r>
      <w:r>
        <w:rPr>
          <w:rFonts w:ascii="楷体" w:eastAsia="楷体" w:hAnsi="楷体"/>
          <w:sz w:val="24"/>
          <w:szCs w:val="24"/>
        </w:rPr>
        <w:t>536</w:t>
      </w:r>
      <w:r>
        <w:rPr>
          <w:rFonts w:ascii="楷体" w:eastAsia="楷体" w:hAnsi="楷体" w:hint="eastAsia"/>
          <w:sz w:val="24"/>
          <w:szCs w:val="24"/>
        </w:rPr>
        <w:t>个学时，具体课程教学时数要求如下：</w:t>
      </w:r>
    </w:p>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（2）授课期间免费提供为学员开通不低于</w:t>
      </w:r>
      <w:r>
        <w:rPr>
          <w:rFonts w:ascii="楷体" w:eastAsia="楷体" w:hAnsi="楷体"/>
          <w:sz w:val="24"/>
          <w:szCs w:val="24"/>
        </w:rPr>
        <w:t>288</w:t>
      </w:r>
      <w:r>
        <w:rPr>
          <w:rFonts w:ascii="楷体" w:eastAsia="楷体" w:hAnsi="楷体" w:hint="eastAsia"/>
          <w:sz w:val="24"/>
          <w:szCs w:val="24"/>
        </w:rPr>
        <w:t>个学时的CFA网络课程。</w:t>
      </w:r>
    </w:p>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（3）投标机构应能完全承担教材内容讲授、重要内容考前串讲、重要习题讲解、答疑和模拟练习等环节；同时提供学习进度建议，并通过多种形式组织学生进行交流，提升课程的教学效果。</w:t>
      </w:r>
    </w:p>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（4）课程考前串讲应有CFA资深培训教师进行专门的考前强化。</w:t>
      </w:r>
    </w:p>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（5）CFA一级课程过关率不低于70%。</w:t>
      </w:r>
    </w:p>
    <w:p w:rsidR="00247E71" w:rsidRDefault="00CB0369">
      <w:pPr>
        <w:spacing w:line="360" w:lineRule="auto"/>
        <w:ind w:firstLineChars="200" w:firstLine="482"/>
        <w:jc w:val="left"/>
        <w:rPr>
          <w:rFonts w:ascii="楷体" w:eastAsia="楷体" w:hAnsi="楷体"/>
          <w:b/>
          <w:sz w:val="24"/>
          <w:szCs w:val="24"/>
        </w:rPr>
      </w:pPr>
      <w:r>
        <w:rPr>
          <w:rFonts w:ascii="楷体" w:eastAsia="楷体" w:hAnsi="楷体" w:hint="eastAsia"/>
          <w:b/>
          <w:sz w:val="24"/>
          <w:szCs w:val="24"/>
        </w:rPr>
        <w:t>2.师资要求</w:t>
      </w:r>
    </w:p>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（1）教师已取得CFA持证会员资格，且至少一名教师具有博士学历，且授课教师需有具备全英教学能力；</w:t>
      </w:r>
    </w:p>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（2）拥有3年以上的教学经验；</w:t>
      </w:r>
    </w:p>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（3）授课效果良好，在相关学校或机构授课时达到良好及以上评价；</w:t>
      </w:r>
    </w:p>
    <w:p w:rsidR="00247E71" w:rsidRDefault="00CB0369">
      <w:pPr>
        <w:spacing w:line="360" w:lineRule="auto"/>
        <w:ind w:firstLineChars="200" w:firstLine="480"/>
        <w:jc w:val="left"/>
        <w:rPr>
          <w:rFonts w:ascii="楷体" w:eastAsia="楷体" w:hAnsi="楷体" w:cs="Times New Roman"/>
          <w:bCs/>
          <w:sz w:val="24"/>
          <w:szCs w:val="24"/>
        </w:rPr>
      </w:pPr>
      <w:r>
        <w:rPr>
          <w:rFonts w:ascii="楷体" w:eastAsia="楷体" w:hAnsi="楷体" w:cs="Times New Roman" w:hint="eastAsia"/>
          <w:bCs/>
          <w:sz w:val="24"/>
          <w:szCs w:val="24"/>
        </w:rPr>
        <w:t>（4）承担课程过关率居于国内前列。</w:t>
      </w:r>
    </w:p>
    <w:p w:rsidR="00247E71" w:rsidRDefault="00CB0369" w:rsidP="00355946">
      <w:pPr>
        <w:spacing w:line="360" w:lineRule="auto"/>
        <w:ind w:firstLineChars="200" w:firstLine="480"/>
        <w:jc w:val="left"/>
        <w:rPr>
          <w:rFonts w:ascii="楷体" w:eastAsia="楷体" w:hAnsi="楷体" w:cs="Times New Roman"/>
          <w:bCs/>
          <w:sz w:val="24"/>
          <w:szCs w:val="24"/>
        </w:rPr>
      </w:pPr>
      <w:r>
        <w:rPr>
          <w:rFonts w:ascii="楷体" w:eastAsia="楷体" w:hAnsi="楷体" w:cs="Times New Roman" w:hint="eastAsia"/>
          <w:bCs/>
          <w:sz w:val="24"/>
          <w:szCs w:val="24"/>
        </w:rPr>
        <w:t>选派授课师资前，须向学校提供该教师相关的职业资格证明及简历。学校将对CFA讲师授课质量、课时进行实时监督，对于学生反映授课效果差的教师，学校可要求培训机构予以更换。</w:t>
      </w:r>
    </w:p>
    <w:p w:rsidR="00247E71" w:rsidRDefault="00CB0369">
      <w:pPr>
        <w:spacing w:line="360" w:lineRule="auto"/>
        <w:ind w:firstLineChars="200" w:firstLine="482"/>
        <w:jc w:val="left"/>
        <w:rPr>
          <w:rFonts w:ascii="楷体" w:eastAsia="楷体" w:hAnsi="楷体" w:cs="Times New Roman"/>
          <w:b/>
          <w:bCs/>
          <w:sz w:val="24"/>
          <w:szCs w:val="24"/>
        </w:rPr>
      </w:pPr>
      <w:r>
        <w:rPr>
          <w:rFonts w:ascii="楷体" w:eastAsia="楷体" w:hAnsi="楷体" w:cs="Times New Roman" w:hint="eastAsia"/>
          <w:b/>
          <w:bCs/>
          <w:sz w:val="24"/>
          <w:szCs w:val="24"/>
        </w:rPr>
        <w:t>3.其他服务要求</w:t>
      </w:r>
    </w:p>
    <w:p w:rsidR="00247E71" w:rsidRDefault="00CB0369">
      <w:pPr>
        <w:spacing w:line="360" w:lineRule="auto"/>
        <w:ind w:firstLineChars="200" w:firstLine="480"/>
        <w:jc w:val="left"/>
        <w:rPr>
          <w:rFonts w:ascii="楷体" w:eastAsia="楷体" w:hAnsi="楷体" w:cs="Times New Roman"/>
          <w:bCs/>
          <w:sz w:val="24"/>
          <w:szCs w:val="24"/>
        </w:rPr>
      </w:pPr>
      <w:r>
        <w:rPr>
          <w:rFonts w:ascii="楷体" w:eastAsia="楷体" w:hAnsi="楷体" w:cs="Times New Roman" w:hint="eastAsia"/>
          <w:bCs/>
          <w:sz w:val="24"/>
          <w:szCs w:val="24"/>
        </w:rPr>
        <w:t>（1）提供学校CFA招生宣传资料、CFA课程安排、CFA教辅人员培训等服务。</w:t>
      </w:r>
    </w:p>
    <w:p w:rsidR="00247E71" w:rsidRDefault="00CB0369">
      <w:pPr>
        <w:spacing w:line="360" w:lineRule="auto"/>
        <w:ind w:firstLineChars="200" w:firstLine="480"/>
        <w:jc w:val="left"/>
        <w:rPr>
          <w:rFonts w:ascii="楷体" w:eastAsia="楷体" w:hAnsi="楷体" w:cs="Times New Roman"/>
          <w:bCs/>
          <w:sz w:val="24"/>
          <w:szCs w:val="24"/>
        </w:rPr>
      </w:pPr>
      <w:r>
        <w:rPr>
          <w:rFonts w:ascii="楷体" w:eastAsia="楷体" w:hAnsi="楷体" w:cs="Times New Roman" w:hint="eastAsia"/>
          <w:bCs/>
          <w:sz w:val="24"/>
          <w:szCs w:val="24"/>
        </w:rPr>
        <w:t>（2）为CFA方向班学生提供CFA注册、免考申请等相关服务。</w:t>
      </w:r>
    </w:p>
    <w:p w:rsidR="00247E71" w:rsidRDefault="00CB0369">
      <w:pPr>
        <w:spacing w:line="360" w:lineRule="auto"/>
        <w:ind w:firstLineChars="200" w:firstLine="480"/>
        <w:jc w:val="left"/>
        <w:rPr>
          <w:rFonts w:ascii="楷体" w:eastAsia="楷体" w:hAnsi="楷体" w:cs="Times New Roman"/>
          <w:bCs/>
          <w:sz w:val="24"/>
          <w:szCs w:val="24"/>
        </w:rPr>
      </w:pPr>
      <w:r>
        <w:rPr>
          <w:rFonts w:ascii="楷体" w:eastAsia="楷体" w:hAnsi="楷体" w:cs="Times New Roman" w:hint="eastAsia"/>
          <w:bCs/>
          <w:sz w:val="24"/>
          <w:szCs w:val="24"/>
        </w:rPr>
        <w:t>（3）为CFA方向班学生提供报名考试服务，免费指导学生填写CFA英文考试报名表、指导学生缴纳考试费等服务。</w:t>
      </w:r>
    </w:p>
    <w:p w:rsidR="00247E71" w:rsidRDefault="00CB0369">
      <w:pPr>
        <w:spacing w:line="360" w:lineRule="auto"/>
        <w:ind w:firstLineChars="200" w:firstLine="480"/>
        <w:jc w:val="left"/>
        <w:rPr>
          <w:rFonts w:ascii="楷体" w:eastAsia="楷体" w:hAnsi="楷体" w:cs="Times New Roman"/>
          <w:bCs/>
          <w:sz w:val="24"/>
          <w:szCs w:val="24"/>
        </w:rPr>
      </w:pPr>
      <w:r>
        <w:rPr>
          <w:rFonts w:ascii="楷体" w:eastAsia="楷体" w:hAnsi="楷体" w:cs="Times New Roman" w:hint="eastAsia"/>
          <w:bCs/>
          <w:sz w:val="24"/>
          <w:szCs w:val="24"/>
        </w:rPr>
        <w:t>（</w:t>
      </w:r>
      <w:r>
        <w:rPr>
          <w:rFonts w:ascii="楷体" w:eastAsia="楷体" w:hAnsi="楷体" w:cs="Times New Roman"/>
          <w:bCs/>
          <w:sz w:val="24"/>
          <w:szCs w:val="24"/>
        </w:rPr>
        <w:t>4</w:t>
      </w:r>
      <w:r>
        <w:rPr>
          <w:rFonts w:ascii="楷体" w:eastAsia="楷体" w:hAnsi="楷体" w:cs="Times New Roman" w:hint="eastAsia"/>
          <w:bCs/>
          <w:sz w:val="24"/>
          <w:szCs w:val="24"/>
        </w:rPr>
        <w:t>）免费为未通过的学员提供补习、复习服务，同时在考前提供冲刺网课，保证学员的通过率。</w:t>
      </w:r>
    </w:p>
    <w:p w:rsidR="00247E71" w:rsidRDefault="00CB0369">
      <w:pPr>
        <w:spacing w:line="360" w:lineRule="auto"/>
        <w:ind w:firstLineChars="200" w:firstLine="482"/>
        <w:jc w:val="left"/>
        <w:rPr>
          <w:rFonts w:ascii="楷体" w:eastAsia="楷体" w:hAnsi="楷体"/>
          <w:b/>
          <w:bCs/>
          <w:sz w:val="24"/>
          <w:szCs w:val="24"/>
        </w:rPr>
      </w:pPr>
      <w:r>
        <w:rPr>
          <w:rFonts w:ascii="楷体" w:eastAsia="楷体" w:hAnsi="楷体" w:hint="eastAsia"/>
          <w:b/>
          <w:sz w:val="24"/>
          <w:szCs w:val="24"/>
        </w:rPr>
        <w:lastRenderedPageBreak/>
        <w:t>4.</w:t>
      </w:r>
      <w:r>
        <w:rPr>
          <w:rFonts w:ascii="楷体" w:eastAsia="楷体" w:hAnsi="楷体" w:hint="eastAsia"/>
          <w:b/>
          <w:bCs/>
          <w:sz w:val="24"/>
          <w:szCs w:val="24"/>
        </w:rPr>
        <w:t>合作模式</w:t>
      </w:r>
    </w:p>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（1）投标方责任</w:t>
      </w:r>
    </w:p>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在国家政策和法律许可范围内，双方应根据市场主导、资源共享、优势互补、平等、自愿、互利共赢的原则，投标方以“平台+资源+教学+服务+运营”的合作模式开展与学校开展CFA项目合作，负责学生招生组织、教学运行、考试组织、渠道建设、产品布局、市场推广及按照学校要求进行学费收缴等运营服务工作。</w:t>
      </w:r>
    </w:p>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（2）学校责任</w:t>
      </w:r>
    </w:p>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学校负责项目培训班的招生正常有序进行。为本项目提供满足本项目运作的教学场地、教学设施设备，以及有效的课程安排和学习管理制度。</w:t>
      </w:r>
    </w:p>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（3）收益分配</w:t>
      </w:r>
    </w:p>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按照市场收费标准收取学生学费，按招生人数以不低</w:t>
      </w:r>
      <w:r>
        <w:rPr>
          <w:rFonts w:ascii="楷体" w:eastAsia="楷体" w:hAnsi="楷体"/>
          <w:sz w:val="24"/>
          <w:szCs w:val="24"/>
        </w:rPr>
        <w:t>于</w:t>
      </w:r>
      <w:r>
        <w:rPr>
          <w:rFonts w:ascii="楷体" w:eastAsia="楷体" w:hAnsi="楷体" w:hint="eastAsia"/>
          <w:sz w:val="24"/>
          <w:szCs w:val="24"/>
        </w:rPr>
        <w:t>下列表格中的管理费比例向西华大学缴纳管理费。</w:t>
      </w:r>
    </w:p>
    <w:tbl>
      <w:tblPr>
        <w:tblW w:w="4573" w:type="dxa"/>
        <w:tblInd w:w="1205" w:type="dxa"/>
        <w:tblLayout w:type="fixed"/>
        <w:tblLook w:val="04A0" w:firstRow="1" w:lastRow="0" w:firstColumn="1" w:lastColumn="0" w:noHBand="0" w:noVBand="1"/>
      </w:tblPr>
      <w:tblGrid>
        <w:gridCol w:w="2660"/>
        <w:gridCol w:w="1913"/>
      </w:tblGrid>
      <w:tr w:rsidR="00247E71">
        <w:trPr>
          <w:trHeight w:val="285"/>
        </w:trPr>
        <w:tc>
          <w:tcPr>
            <w:tcW w:w="2660" w:type="dxa"/>
            <w:tcBorders>
              <w:top w:val="single" w:sz="4" w:space="0" w:color="auto"/>
              <w:left w:val="single" w:sz="4" w:space="0" w:color="auto"/>
              <w:bottom w:val="single" w:sz="4" w:space="0" w:color="auto"/>
              <w:right w:val="single" w:sz="4" w:space="0" w:color="auto"/>
            </w:tcBorders>
            <w:shd w:val="clear" w:color="000000" w:fill="FFFFFF"/>
            <w:vAlign w:val="center"/>
          </w:tcPr>
          <w:p w:rsidR="00247E71" w:rsidRDefault="00CB0369">
            <w:pPr>
              <w:widowControl/>
              <w:jc w:val="center"/>
              <w:rPr>
                <w:rFonts w:ascii="楷体" w:eastAsia="楷体" w:hAnsi="楷体"/>
                <w:sz w:val="24"/>
                <w:szCs w:val="24"/>
              </w:rPr>
            </w:pPr>
            <w:r>
              <w:rPr>
                <w:rFonts w:ascii="楷体" w:eastAsia="楷体" w:hAnsi="楷体" w:hint="eastAsia"/>
                <w:sz w:val="24"/>
                <w:szCs w:val="24"/>
              </w:rPr>
              <w:t>招生人数</w:t>
            </w:r>
          </w:p>
        </w:tc>
        <w:tc>
          <w:tcPr>
            <w:tcW w:w="1913" w:type="dxa"/>
            <w:tcBorders>
              <w:top w:val="single" w:sz="4" w:space="0" w:color="auto"/>
              <w:left w:val="nil"/>
              <w:bottom w:val="single" w:sz="4" w:space="0" w:color="auto"/>
              <w:right w:val="single" w:sz="4" w:space="0" w:color="auto"/>
            </w:tcBorders>
            <w:shd w:val="clear" w:color="auto" w:fill="auto"/>
            <w:vAlign w:val="bottom"/>
          </w:tcPr>
          <w:p w:rsidR="00247E71" w:rsidRDefault="00CB0369">
            <w:pPr>
              <w:widowControl/>
              <w:jc w:val="center"/>
              <w:rPr>
                <w:rFonts w:ascii="楷体" w:eastAsia="楷体" w:hAnsi="楷体"/>
                <w:sz w:val="24"/>
                <w:szCs w:val="24"/>
              </w:rPr>
            </w:pPr>
            <w:r>
              <w:rPr>
                <w:rFonts w:ascii="楷体" w:eastAsia="楷体" w:hAnsi="楷体" w:hint="eastAsia"/>
                <w:sz w:val="24"/>
                <w:szCs w:val="24"/>
              </w:rPr>
              <w:t>管理费比例</w:t>
            </w:r>
          </w:p>
        </w:tc>
      </w:tr>
      <w:tr w:rsidR="00247E71">
        <w:trPr>
          <w:trHeight w:val="384"/>
        </w:trPr>
        <w:tc>
          <w:tcPr>
            <w:tcW w:w="2660" w:type="dxa"/>
            <w:tcBorders>
              <w:top w:val="nil"/>
              <w:left w:val="single" w:sz="4" w:space="0" w:color="auto"/>
              <w:bottom w:val="single" w:sz="4" w:space="0" w:color="auto"/>
              <w:right w:val="single" w:sz="4" w:space="0" w:color="auto"/>
            </w:tcBorders>
            <w:shd w:val="clear" w:color="000000" w:fill="FFFFFF"/>
            <w:vAlign w:val="center"/>
          </w:tcPr>
          <w:p w:rsidR="00247E71" w:rsidRDefault="00CB0369">
            <w:pPr>
              <w:widowControl/>
              <w:jc w:val="center"/>
              <w:rPr>
                <w:rFonts w:ascii="楷体" w:eastAsia="楷体" w:hAnsi="楷体"/>
                <w:sz w:val="24"/>
                <w:szCs w:val="24"/>
              </w:rPr>
            </w:pPr>
            <w:r>
              <w:rPr>
                <w:rFonts w:ascii="楷体" w:eastAsia="楷体" w:hAnsi="楷体"/>
                <w:sz w:val="24"/>
                <w:szCs w:val="24"/>
              </w:rPr>
              <w:t>80</w:t>
            </w:r>
            <w:r>
              <w:rPr>
                <w:rFonts w:ascii="楷体" w:eastAsia="楷体" w:hAnsi="楷体" w:hint="eastAsia"/>
                <w:sz w:val="24"/>
                <w:szCs w:val="24"/>
              </w:rPr>
              <w:t>以上</w:t>
            </w:r>
          </w:p>
        </w:tc>
        <w:tc>
          <w:tcPr>
            <w:tcW w:w="1913" w:type="dxa"/>
            <w:tcBorders>
              <w:top w:val="nil"/>
              <w:left w:val="nil"/>
              <w:bottom w:val="single" w:sz="4" w:space="0" w:color="auto"/>
              <w:right w:val="single" w:sz="4" w:space="0" w:color="auto"/>
            </w:tcBorders>
            <w:shd w:val="clear" w:color="auto" w:fill="auto"/>
            <w:vAlign w:val="bottom"/>
          </w:tcPr>
          <w:p w:rsidR="00247E71" w:rsidRDefault="00CB0369">
            <w:pPr>
              <w:widowControl/>
              <w:jc w:val="center"/>
              <w:rPr>
                <w:rFonts w:ascii="楷体" w:eastAsia="楷体" w:hAnsi="楷体"/>
                <w:sz w:val="24"/>
                <w:szCs w:val="24"/>
              </w:rPr>
            </w:pPr>
            <w:r>
              <w:rPr>
                <w:rFonts w:ascii="楷体" w:eastAsia="楷体" w:hAnsi="楷体"/>
                <w:sz w:val="24"/>
                <w:szCs w:val="24"/>
              </w:rPr>
              <w:t>46</w:t>
            </w:r>
            <w:r>
              <w:rPr>
                <w:rFonts w:ascii="楷体" w:eastAsia="楷体" w:hAnsi="楷体" w:hint="eastAsia"/>
                <w:sz w:val="24"/>
                <w:szCs w:val="24"/>
              </w:rPr>
              <w:t>%</w:t>
            </w:r>
          </w:p>
        </w:tc>
      </w:tr>
      <w:tr w:rsidR="00247E71">
        <w:trPr>
          <w:trHeight w:val="285"/>
        </w:trPr>
        <w:tc>
          <w:tcPr>
            <w:tcW w:w="2660" w:type="dxa"/>
            <w:tcBorders>
              <w:top w:val="nil"/>
              <w:left w:val="single" w:sz="4" w:space="0" w:color="auto"/>
              <w:bottom w:val="single" w:sz="4" w:space="0" w:color="auto"/>
              <w:right w:val="single" w:sz="4" w:space="0" w:color="auto"/>
            </w:tcBorders>
            <w:shd w:val="clear" w:color="000000" w:fill="FFFFFF"/>
            <w:vAlign w:val="center"/>
          </w:tcPr>
          <w:p w:rsidR="00247E71" w:rsidRDefault="00CB0369">
            <w:pPr>
              <w:widowControl/>
              <w:jc w:val="center"/>
              <w:rPr>
                <w:rFonts w:ascii="楷体" w:eastAsia="楷体" w:hAnsi="楷体"/>
                <w:sz w:val="24"/>
                <w:szCs w:val="24"/>
              </w:rPr>
            </w:pPr>
            <w:r>
              <w:rPr>
                <w:rFonts w:ascii="楷体" w:eastAsia="楷体" w:hAnsi="楷体"/>
                <w:sz w:val="24"/>
                <w:szCs w:val="24"/>
              </w:rPr>
              <w:t>51-80</w:t>
            </w:r>
            <w:r>
              <w:rPr>
                <w:rFonts w:ascii="楷体" w:eastAsia="楷体" w:hAnsi="楷体" w:hint="eastAsia"/>
                <w:sz w:val="24"/>
                <w:szCs w:val="24"/>
              </w:rPr>
              <w:t>人（含</w:t>
            </w:r>
            <w:r>
              <w:rPr>
                <w:rFonts w:ascii="楷体" w:eastAsia="楷体" w:hAnsi="楷体"/>
                <w:sz w:val="24"/>
                <w:szCs w:val="24"/>
              </w:rPr>
              <w:t>80</w:t>
            </w:r>
            <w:r>
              <w:rPr>
                <w:rFonts w:ascii="楷体" w:eastAsia="楷体" w:hAnsi="楷体" w:hint="eastAsia"/>
                <w:sz w:val="24"/>
                <w:szCs w:val="24"/>
              </w:rPr>
              <w:t>）</w:t>
            </w:r>
          </w:p>
        </w:tc>
        <w:tc>
          <w:tcPr>
            <w:tcW w:w="1913" w:type="dxa"/>
            <w:tcBorders>
              <w:top w:val="nil"/>
              <w:left w:val="nil"/>
              <w:bottom w:val="single" w:sz="4" w:space="0" w:color="auto"/>
              <w:right w:val="single" w:sz="4" w:space="0" w:color="auto"/>
            </w:tcBorders>
            <w:shd w:val="clear" w:color="auto" w:fill="auto"/>
            <w:vAlign w:val="bottom"/>
          </w:tcPr>
          <w:p w:rsidR="00247E71" w:rsidRDefault="00CB0369">
            <w:pPr>
              <w:widowControl/>
              <w:jc w:val="center"/>
              <w:rPr>
                <w:rFonts w:ascii="楷体" w:eastAsia="楷体" w:hAnsi="楷体"/>
                <w:sz w:val="24"/>
                <w:szCs w:val="24"/>
              </w:rPr>
            </w:pPr>
            <w:r>
              <w:rPr>
                <w:rFonts w:ascii="楷体" w:eastAsia="楷体" w:hAnsi="楷体"/>
                <w:sz w:val="24"/>
                <w:szCs w:val="24"/>
              </w:rPr>
              <w:t>41</w:t>
            </w:r>
            <w:r>
              <w:rPr>
                <w:rFonts w:ascii="楷体" w:eastAsia="楷体" w:hAnsi="楷体" w:hint="eastAsia"/>
                <w:sz w:val="24"/>
                <w:szCs w:val="24"/>
              </w:rPr>
              <w:t>%</w:t>
            </w:r>
          </w:p>
        </w:tc>
      </w:tr>
      <w:tr w:rsidR="00247E71">
        <w:trPr>
          <w:trHeight w:val="285"/>
        </w:trPr>
        <w:tc>
          <w:tcPr>
            <w:tcW w:w="2660" w:type="dxa"/>
            <w:tcBorders>
              <w:top w:val="nil"/>
              <w:left w:val="single" w:sz="4" w:space="0" w:color="auto"/>
              <w:bottom w:val="single" w:sz="4" w:space="0" w:color="auto"/>
              <w:right w:val="single" w:sz="4" w:space="0" w:color="auto"/>
            </w:tcBorders>
            <w:shd w:val="clear" w:color="000000" w:fill="FFFFFF"/>
            <w:vAlign w:val="center"/>
          </w:tcPr>
          <w:p w:rsidR="00247E71" w:rsidRDefault="00CB0369">
            <w:pPr>
              <w:widowControl/>
              <w:jc w:val="center"/>
              <w:rPr>
                <w:rFonts w:ascii="楷体" w:eastAsia="楷体" w:hAnsi="楷体"/>
                <w:sz w:val="24"/>
                <w:szCs w:val="24"/>
              </w:rPr>
            </w:pPr>
            <w:r>
              <w:rPr>
                <w:rFonts w:ascii="楷体" w:eastAsia="楷体" w:hAnsi="楷体"/>
                <w:sz w:val="24"/>
                <w:szCs w:val="24"/>
              </w:rPr>
              <w:t>30-50</w:t>
            </w:r>
            <w:r>
              <w:rPr>
                <w:rFonts w:ascii="楷体" w:eastAsia="楷体" w:hAnsi="楷体" w:hint="eastAsia"/>
                <w:sz w:val="24"/>
                <w:szCs w:val="24"/>
              </w:rPr>
              <w:t>人（含</w:t>
            </w:r>
            <w:r>
              <w:rPr>
                <w:rFonts w:ascii="楷体" w:eastAsia="楷体" w:hAnsi="楷体"/>
                <w:sz w:val="24"/>
                <w:szCs w:val="24"/>
              </w:rPr>
              <w:t>50</w:t>
            </w:r>
            <w:r>
              <w:rPr>
                <w:rFonts w:ascii="楷体" w:eastAsia="楷体" w:hAnsi="楷体" w:hint="eastAsia"/>
                <w:sz w:val="24"/>
                <w:szCs w:val="24"/>
              </w:rPr>
              <w:t>）</w:t>
            </w:r>
          </w:p>
        </w:tc>
        <w:tc>
          <w:tcPr>
            <w:tcW w:w="1913" w:type="dxa"/>
            <w:tcBorders>
              <w:top w:val="nil"/>
              <w:left w:val="nil"/>
              <w:bottom w:val="single" w:sz="4" w:space="0" w:color="auto"/>
              <w:right w:val="single" w:sz="4" w:space="0" w:color="auto"/>
            </w:tcBorders>
            <w:shd w:val="clear" w:color="auto" w:fill="auto"/>
            <w:vAlign w:val="bottom"/>
          </w:tcPr>
          <w:p w:rsidR="00247E71" w:rsidRDefault="00CB0369">
            <w:pPr>
              <w:widowControl/>
              <w:jc w:val="center"/>
              <w:rPr>
                <w:rFonts w:ascii="楷体" w:eastAsia="楷体" w:hAnsi="楷体"/>
                <w:sz w:val="24"/>
                <w:szCs w:val="24"/>
              </w:rPr>
            </w:pPr>
            <w:r>
              <w:rPr>
                <w:rFonts w:ascii="楷体" w:eastAsia="楷体" w:hAnsi="楷体"/>
                <w:sz w:val="24"/>
                <w:szCs w:val="24"/>
              </w:rPr>
              <w:t>32</w:t>
            </w:r>
            <w:r>
              <w:rPr>
                <w:rFonts w:ascii="楷体" w:eastAsia="楷体" w:hAnsi="楷体" w:hint="eastAsia"/>
                <w:sz w:val="24"/>
                <w:szCs w:val="24"/>
              </w:rPr>
              <w:t>%</w:t>
            </w:r>
          </w:p>
        </w:tc>
      </w:tr>
    </w:tbl>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（4）具体合作细节按照双方签订的正式合作协议执行。</w:t>
      </w:r>
    </w:p>
    <w:p w:rsidR="00247E71" w:rsidRDefault="00CB0369">
      <w:pPr>
        <w:spacing w:line="360" w:lineRule="auto"/>
        <w:ind w:firstLineChars="200" w:firstLine="482"/>
        <w:jc w:val="left"/>
        <w:rPr>
          <w:rFonts w:ascii="楷体" w:eastAsia="楷体" w:hAnsi="楷体"/>
          <w:b/>
          <w:sz w:val="24"/>
          <w:szCs w:val="24"/>
        </w:rPr>
      </w:pPr>
      <w:r>
        <w:rPr>
          <w:rFonts w:ascii="楷体" w:eastAsia="楷体" w:hAnsi="楷体" w:hint="eastAsia"/>
          <w:b/>
          <w:sz w:val="24"/>
          <w:szCs w:val="24"/>
        </w:rPr>
        <w:t>5.学费收缴及管理费交付方式</w:t>
      </w:r>
    </w:p>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按照学校《西华大学继续教育经费管理及其使用办法（试行）》中的要求按以下要求和程序进行：</w:t>
      </w:r>
    </w:p>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（1）严禁以西华大学名义收取学费以外费用，学生学习过程中所需教辅资料、教材的购买必须坚持自愿原则，严禁强制性购买或兜售。</w:t>
      </w:r>
    </w:p>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（2）由学校统一</w:t>
      </w:r>
      <w:r>
        <w:rPr>
          <w:rFonts w:ascii="楷体" w:eastAsia="楷体" w:hAnsi="楷体"/>
          <w:sz w:val="24"/>
          <w:szCs w:val="24"/>
        </w:rPr>
        <w:t>收</w:t>
      </w:r>
      <w:r>
        <w:rPr>
          <w:rFonts w:ascii="楷体" w:eastAsia="楷体" w:hAnsi="楷体" w:hint="eastAsia"/>
          <w:sz w:val="24"/>
          <w:szCs w:val="24"/>
        </w:rPr>
        <w:t>取学费</w:t>
      </w:r>
      <w:r>
        <w:rPr>
          <w:rFonts w:ascii="楷体" w:eastAsia="楷体" w:hAnsi="楷体"/>
          <w:sz w:val="24"/>
          <w:szCs w:val="24"/>
        </w:rPr>
        <w:t>，由学校</w:t>
      </w:r>
      <w:r>
        <w:rPr>
          <w:rFonts w:ascii="楷体" w:eastAsia="楷体" w:hAnsi="楷体" w:hint="eastAsia"/>
          <w:sz w:val="24"/>
          <w:szCs w:val="24"/>
        </w:rPr>
        <w:t>计划财务处</w:t>
      </w:r>
      <w:r>
        <w:rPr>
          <w:rFonts w:ascii="楷体" w:eastAsia="楷体" w:hAnsi="楷体"/>
          <w:sz w:val="24"/>
          <w:szCs w:val="24"/>
        </w:rPr>
        <w:t>按照缴费学生名单开具正式</w:t>
      </w:r>
      <w:r>
        <w:rPr>
          <w:rFonts w:ascii="楷体" w:eastAsia="楷体" w:hAnsi="楷体" w:hint="eastAsia"/>
          <w:sz w:val="24"/>
          <w:szCs w:val="24"/>
        </w:rPr>
        <w:t>学</w:t>
      </w:r>
      <w:r>
        <w:rPr>
          <w:rFonts w:ascii="楷体" w:eastAsia="楷体" w:hAnsi="楷体"/>
          <w:sz w:val="24"/>
          <w:szCs w:val="24"/>
        </w:rPr>
        <w:t>费票据</w:t>
      </w:r>
      <w:r>
        <w:rPr>
          <w:rFonts w:ascii="楷体" w:eastAsia="楷体" w:hAnsi="楷体" w:hint="eastAsia"/>
          <w:sz w:val="24"/>
          <w:szCs w:val="24"/>
        </w:rPr>
        <w:t>。</w:t>
      </w:r>
    </w:p>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学校计划财务处在</w:t>
      </w:r>
      <w:r>
        <w:rPr>
          <w:rFonts w:ascii="楷体" w:eastAsia="楷体" w:hAnsi="楷体" w:hint="eastAsia"/>
          <w:sz w:val="24"/>
          <w:szCs w:val="24"/>
        </w:rPr>
        <w:t>收到</w:t>
      </w:r>
      <w:r>
        <w:rPr>
          <w:rFonts w:ascii="楷体" w:eastAsia="楷体" w:hAnsi="楷体"/>
          <w:sz w:val="24"/>
          <w:szCs w:val="24"/>
        </w:rPr>
        <w:t>学费</w:t>
      </w:r>
      <w:r>
        <w:rPr>
          <w:rFonts w:ascii="楷体" w:eastAsia="楷体" w:hAnsi="楷体" w:hint="eastAsia"/>
          <w:sz w:val="24"/>
          <w:szCs w:val="24"/>
          <w:u w:val="single"/>
        </w:rPr>
        <w:t>20</w:t>
      </w:r>
      <w:r>
        <w:rPr>
          <w:rFonts w:ascii="楷体" w:eastAsia="楷体" w:hAnsi="楷体" w:hint="eastAsia"/>
          <w:sz w:val="24"/>
          <w:szCs w:val="24"/>
        </w:rPr>
        <w:t>个</w:t>
      </w:r>
      <w:r>
        <w:rPr>
          <w:rFonts w:ascii="楷体" w:eastAsia="楷体" w:hAnsi="楷体"/>
          <w:sz w:val="24"/>
          <w:szCs w:val="24"/>
        </w:rPr>
        <w:t>工作日内按照联合办学协议所确定的</w:t>
      </w:r>
      <w:r>
        <w:rPr>
          <w:rFonts w:ascii="楷体" w:eastAsia="楷体" w:hAnsi="楷体" w:hint="eastAsia"/>
          <w:sz w:val="24"/>
          <w:szCs w:val="24"/>
        </w:rPr>
        <w:t>分配</w:t>
      </w:r>
      <w:r>
        <w:rPr>
          <w:rFonts w:ascii="楷体" w:eastAsia="楷体" w:hAnsi="楷体"/>
          <w:sz w:val="24"/>
          <w:szCs w:val="24"/>
        </w:rPr>
        <w:t>比例将</w:t>
      </w:r>
      <w:r>
        <w:rPr>
          <w:rFonts w:ascii="楷体" w:eastAsia="楷体" w:hAnsi="楷体" w:hint="eastAsia"/>
          <w:sz w:val="24"/>
          <w:szCs w:val="24"/>
        </w:rPr>
        <w:t>公司当年学年度</w:t>
      </w:r>
      <w:r>
        <w:rPr>
          <w:rFonts w:ascii="楷体" w:eastAsia="楷体" w:hAnsi="楷体"/>
          <w:sz w:val="24"/>
          <w:szCs w:val="24"/>
        </w:rPr>
        <w:t>应得</w:t>
      </w:r>
      <w:r>
        <w:rPr>
          <w:rFonts w:ascii="楷体" w:eastAsia="楷体" w:hAnsi="楷体" w:hint="eastAsia"/>
          <w:sz w:val="24"/>
          <w:szCs w:val="24"/>
        </w:rPr>
        <w:t>收入的</w:t>
      </w:r>
      <w:r>
        <w:rPr>
          <w:rFonts w:ascii="楷体" w:eastAsia="楷体" w:hAnsi="楷体" w:hint="eastAsia"/>
          <w:sz w:val="24"/>
          <w:szCs w:val="24"/>
          <w:u w:val="single"/>
        </w:rPr>
        <w:t>20%</w:t>
      </w:r>
      <w:r>
        <w:rPr>
          <w:rFonts w:ascii="楷体" w:eastAsia="楷体" w:hAnsi="楷体"/>
          <w:sz w:val="24"/>
          <w:szCs w:val="24"/>
        </w:rPr>
        <w:t>转入</w:t>
      </w:r>
      <w:r>
        <w:rPr>
          <w:rFonts w:ascii="楷体" w:eastAsia="楷体" w:hAnsi="楷体" w:hint="eastAsia"/>
          <w:sz w:val="24"/>
          <w:szCs w:val="24"/>
        </w:rPr>
        <w:t>公司</w:t>
      </w:r>
      <w:r>
        <w:rPr>
          <w:rFonts w:ascii="楷体" w:eastAsia="楷体" w:hAnsi="楷体"/>
          <w:sz w:val="24"/>
          <w:szCs w:val="24"/>
        </w:rPr>
        <w:t>指定</w:t>
      </w:r>
      <w:r>
        <w:rPr>
          <w:rFonts w:ascii="楷体" w:eastAsia="楷体" w:hAnsi="楷体" w:hint="eastAsia"/>
          <w:sz w:val="24"/>
          <w:szCs w:val="24"/>
        </w:rPr>
        <w:t>的</w:t>
      </w:r>
      <w:r>
        <w:rPr>
          <w:rFonts w:ascii="楷体" w:eastAsia="楷体" w:hAnsi="楷体"/>
          <w:sz w:val="24"/>
          <w:szCs w:val="24"/>
        </w:rPr>
        <w:t>对公财务账户</w:t>
      </w:r>
      <w:r>
        <w:rPr>
          <w:rFonts w:ascii="楷体" w:eastAsia="楷体" w:hAnsi="楷体" w:hint="eastAsia"/>
          <w:sz w:val="24"/>
          <w:szCs w:val="24"/>
        </w:rPr>
        <w:t>;公司按照合同条款，正常授课后向公司支付至当年学年度应得收入的</w:t>
      </w:r>
      <w:r>
        <w:rPr>
          <w:rFonts w:ascii="楷体" w:eastAsia="楷体" w:hAnsi="楷体" w:hint="eastAsia"/>
          <w:sz w:val="24"/>
          <w:szCs w:val="24"/>
          <w:u w:val="single"/>
        </w:rPr>
        <w:t>80%</w:t>
      </w:r>
      <w:r>
        <w:rPr>
          <w:rFonts w:ascii="楷体" w:eastAsia="楷体" w:hAnsi="楷体" w:hint="eastAsia"/>
          <w:sz w:val="24"/>
          <w:szCs w:val="24"/>
        </w:rPr>
        <w:t>；合同履行良好，第二学年开学后的</w:t>
      </w:r>
      <w:r>
        <w:rPr>
          <w:rFonts w:ascii="楷体" w:eastAsia="楷体" w:hAnsi="楷体" w:hint="eastAsia"/>
          <w:sz w:val="24"/>
          <w:szCs w:val="24"/>
          <w:u w:val="single"/>
        </w:rPr>
        <w:t>20</w:t>
      </w:r>
      <w:r>
        <w:rPr>
          <w:rFonts w:ascii="楷体" w:eastAsia="楷体" w:hAnsi="楷体" w:hint="eastAsia"/>
          <w:sz w:val="24"/>
          <w:szCs w:val="24"/>
        </w:rPr>
        <w:t>个工作日内支付至上学年度应得收入的100%。</w:t>
      </w:r>
    </w:p>
    <w:p w:rsidR="00247E71" w:rsidRDefault="00CB0369">
      <w:pPr>
        <w:spacing w:line="360" w:lineRule="auto"/>
        <w:ind w:firstLineChars="200" w:firstLine="482"/>
        <w:jc w:val="left"/>
        <w:rPr>
          <w:rFonts w:ascii="楷体" w:eastAsia="楷体" w:hAnsi="楷体"/>
          <w:b/>
          <w:sz w:val="24"/>
          <w:szCs w:val="24"/>
        </w:rPr>
      </w:pPr>
      <w:r>
        <w:rPr>
          <w:rFonts w:ascii="楷体" w:eastAsia="楷体" w:hAnsi="楷体" w:hint="eastAsia"/>
          <w:b/>
          <w:sz w:val="24"/>
          <w:szCs w:val="24"/>
        </w:rPr>
        <w:t>五、合同期</w:t>
      </w:r>
    </w:p>
    <w:p w:rsidR="00247E71" w:rsidRDefault="00CB036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合同期为</w:t>
      </w:r>
      <w:r>
        <w:rPr>
          <w:rFonts w:ascii="楷体" w:eastAsia="楷体" w:hAnsi="楷体" w:hint="eastAsia"/>
          <w:sz w:val="24"/>
          <w:szCs w:val="24"/>
          <w:u w:val="single"/>
        </w:rPr>
        <w:t>六</w:t>
      </w:r>
      <w:r>
        <w:rPr>
          <w:rFonts w:ascii="楷体" w:eastAsia="楷体" w:hAnsi="楷体" w:hint="eastAsia"/>
          <w:sz w:val="24"/>
          <w:szCs w:val="24"/>
        </w:rPr>
        <w:t>年。</w:t>
      </w:r>
    </w:p>
    <w:p w:rsidR="00247E71" w:rsidRDefault="00CB0369">
      <w:pPr>
        <w:spacing w:line="360" w:lineRule="auto"/>
        <w:ind w:firstLineChars="200" w:firstLine="482"/>
        <w:jc w:val="left"/>
        <w:rPr>
          <w:rFonts w:ascii="楷体" w:eastAsia="楷体" w:hAnsi="楷体"/>
          <w:b/>
          <w:sz w:val="24"/>
          <w:szCs w:val="24"/>
        </w:rPr>
      </w:pPr>
      <w:r>
        <w:rPr>
          <w:rFonts w:ascii="楷体" w:eastAsia="楷体" w:hAnsi="楷体" w:hint="eastAsia"/>
          <w:b/>
          <w:sz w:val="24"/>
          <w:szCs w:val="24"/>
        </w:rPr>
        <w:t>六、投标文件要求</w:t>
      </w:r>
    </w:p>
    <w:p w:rsidR="00247E71" w:rsidRDefault="00CB0369">
      <w:pPr>
        <w:spacing w:line="360" w:lineRule="auto"/>
        <w:ind w:firstLineChars="200" w:firstLine="480"/>
        <w:jc w:val="left"/>
        <w:rPr>
          <w:rFonts w:ascii="楷体" w:eastAsia="楷体" w:hAnsi="楷体"/>
          <w:sz w:val="24"/>
        </w:rPr>
      </w:pPr>
      <w:r>
        <w:rPr>
          <w:rFonts w:ascii="楷体" w:eastAsia="楷体" w:hAnsi="楷体" w:hint="eastAsia"/>
          <w:sz w:val="24"/>
        </w:rPr>
        <w:lastRenderedPageBreak/>
        <w:t>投标文件须包含以下内容：</w:t>
      </w:r>
    </w:p>
    <w:p w:rsidR="00247E71" w:rsidRDefault="00CB0369">
      <w:pPr>
        <w:spacing w:line="360" w:lineRule="auto"/>
        <w:ind w:firstLineChars="200" w:firstLine="480"/>
        <w:jc w:val="left"/>
        <w:rPr>
          <w:rFonts w:ascii="楷体" w:eastAsia="楷体" w:hAnsi="楷体" w:cs="Times New Roman"/>
          <w:sz w:val="24"/>
        </w:rPr>
      </w:pPr>
      <w:r>
        <w:rPr>
          <w:rFonts w:ascii="楷体" w:eastAsia="楷体" w:hAnsi="楷体" w:hint="eastAsia"/>
          <w:sz w:val="24"/>
        </w:rPr>
        <w:t>（1）</w:t>
      </w:r>
      <w:r>
        <w:rPr>
          <w:rFonts w:ascii="楷体" w:eastAsia="楷体" w:hAnsi="楷体" w:cs="Times New Roman" w:hint="eastAsia"/>
          <w:sz w:val="24"/>
        </w:rPr>
        <w:t>国家工商行政管理部门颁发的企业法人营业执照</w:t>
      </w:r>
      <w:r>
        <w:rPr>
          <w:rFonts w:ascii="楷体" w:eastAsia="楷体" w:hAnsi="楷体" w:hint="eastAsia"/>
          <w:sz w:val="24"/>
        </w:rPr>
        <w:t>、</w:t>
      </w:r>
      <w:r>
        <w:rPr>
          <w:rFonts w:ascii="楷体" w:eastAsia="楷体" w:hAnsi="楷体" w:cs="Times New Roman" w:hint="eastAsia"/>
          <w:sz w:val="24"/>
        </w:rPr>
        <w:t>税务登记证</w:t>
      </w:r>
      <w:r>
        <w:rPr>
          <w:rFonts w:ascii="楷体" w:eastAsia="楷体" w:hAnsi="楷体" w:hint="eastAsia"/>
          <w:sz w:val="24"/>
        </w:rPr>
        <w:t>和组织机构代码证（或三证合一）</w:t>
      </w:r>
      <w:r>
        <w:rPr>
          <w:rFonts w:ascii="楷体" w:eastAsia="楷体" w:hAnsi="楷体" w:cs="Times New Roman" w:hint="eastAsia"/>
          <w:sz w:val="24"/>
        </w:rPr>
        <w:t>复印件；</w:t>
      </w:r>
    </w:p>
    <w:p w:rsidR="00247E71" w:rsidRDefault="00CB0369">
      <w:pPr>
        <w:spacing w:line="360" w:lineRule="auto"/>
        <w:ind w:firstLineChars="200" w:firstLine="480"/>
        <w:jc w:val="left"/>
        <w:rPr>
          <w:rFonts w:ascii="楷体" w:eastAsia="楷体" w:hAnsi="楷体" w:cs="Times New Roman"/>
          <w:sz w:val="24"/>
        </w:rPr>
      </w:pPr>
      <w:r>
        <w:rPr>
          <w:rFonts w:ascii="楷体" w:eastAsia="楷体" w:hAnsi="楷体" w:cs="Times New Roman" w:hint="eastAsia"/>
          <w:sz w:val="24"/>
        </w:rPr>
        <w:t>（2）法定代表人身份证明或法定代表人授权书原件；</w:t>
      </w:r>
    </w:p>
    <w:p w:rsidR="00247E71" w:rsidRDefault="00CB0369">
      <w:pPr>
        <w:spacing w:line="360" w:lineRule="auto"/>
        <w:ind w:firstLineChars="200" w:firstLine="480"/>
        <w:jc w:val="left"/>
        <w:rPr>
          <w:rFonts w:ascii="楷体" w:eastAsia="楷体" w:hAnsi="楷体" w:cs="Times New Roman"/>
          <w:sz w:val="24"/>
        </w:rPr>
      </w:pPr>
      <w:r>
        <w:rPr>
          <w:rFonts w:ascii="楷体" w:eastAsia="楷体" w:hAnsi="楷体" w:cs="Times New Roman" w:hint="eastAsia"/>
          <w:sz w:val="24"/>
        </w:rPr>
        <w:t>（</w:t>
      </w:r>
      <w:r>
        <w:rPr>
          <w:rFonts w:ascii="楷体" w:eastAsia="楷体" w:hAnsi="楷体" w:hint="eastAsia"/>
          <w:sz w:val="24"/>
        </w:rPr>
        <w:t>3</w:t>
      </w:r>
      <w:r>
        <w:rPr>
          <w:rFonts w:ascii="楷体" w:eastAsia="楷体" w:hAnsi="楷体" w:cs="Times New Roman" w:hint="eastAsia"/>
          <w:sz w:val="24"/>
        </w:rPr>
        <w:t>）授权代表身份证复印件；</w:t>
      </w:r>
    </w:p>
    <w:p w:rsidR="00247E71" w:rsidRDefault="00CB0369">
      <w:pPr>
        <w:spacing w:line="360" w:lineRule="auto"/>
        <w:ind w:firstLineChars="200" w:firstLine="480"/>
        <w:jc w:val="left"/>
        <w:rPr>
          <w:rFonts w:ascii="楷体" w:eastAsia="楷体" w:hAnsi="楷体" w:cs="Times New Roman"/>
          <w:bCs/>
          <w:sz w:val="24"/>
          <w:szCs w:val="24"/>
        </w:rPr>
      </w:pPr>
      <w:r>
        <w:rPr>
          <w:rFonts w:ascii="楷体" w:eastAsia="楷体" w:hAnsi="楷体" w:cs="Times New Roman" w:hint="eastAsia"/>
          <w:bCs/>
          <w:sz w:val="24"/>
          <w:szCs w:val="24"/>
        </w:rPr>
        <w:t>（4）投标人基本情况与相关业绩</w:t>
      </w:r>
    </w:p>
    <w:p w:rsidR="00247E71" w:rsidRDefault="00CB0369">
      <w:pPr>
        <w:spacing w:line="360" w:lineRule="auto"/>
        <w:ind w:firstLineChars="200" w:firstLine="480"/>
        <w:jc w:val="left"/>
        <w:rPr>
          <w:rFonts w:ascii="楷体" w:eastAsia="楷体" w:hAnsi="楷体" w:cs="Times New Roman"/>
          <w:bCs/>
          <w:sz w:val="24"/>
          <w:szCs w:val="24"/>
        </w:rPr>
      </w:pPr>
      <w:r>
        <w:rPr>
          <w:rFonts w:ascii="楷体" w:eastAsia="楷体" w:hAnsi="楷体" w:cs="Times New Roman" w:hint="eastAsia"/>
          <w:bCs/>
          <w:sz w:val="24"/>
          <w:szCs w:val="24"/>
        </w:rPr>
        <w:t>（5）</w:t>
      </w:r>
      <w:r>
        <w:rPr>
          <w:rFonts w:ascii="楷体" w:eastAsia="楷体" w:hAnsi="楷体" w:hint="eastAsia"/>
          <w:sz w:val="24"/>
        </w:rPr>
        <w:t>报价函（按附件格式</w:t>
      </w:r>
      <w:r>
        <w:rPr>
          <w:rFonts w:ascii="楷体" w:eastAsia="楷体" w:hAnsi="楷体"/>
          <w:sz w:val="24"/>
        </w:rPr>
        <w:t>）</w:t>
      </w:r>
    </w:p>
    <w:p w:rsidR="00247E71" w:rsidRDefault="00CB0369">
      <w:pPr>
        <w:spacing w:line="360" w:lineRule="auto"/>
        <w:ind w:firstLineChars="200" w:firstLine="480"/>
        <w:jc w:val="left"/>
        <w:rPr>
          <w:rFonts w:ascii="楷体" w:eastAsia="楷体" w:hAnsi="楷体" w:cs="Times New Roman"/>
          <w:bCs/>
          <w:sz w:val="24"/>
          <w:szCs w:val="24"/>
        </w:rPr>
      </w:pPr>
      <w:r>
        <w:rPr>
          <w:rFonts w:ascii="楷体" w:eastAsia="楷体" w:hAnsi="楷体" w:cs="Times New Roman" w:hint="eastAsia"/>
          <w:bCs/>
          <w:sz w:val="24"/>
          <w:szCs w:val="24"/>
        </w:rPr>
        <w:t>（6）投标人认为有必要的其他有关材料</w:t>
      </w:r>
    </w:p>
    <w:p w:rsidR="00247E71" w:rsidRDefault="00CB0369">
      <w:pPr>
        <w:spacing w:line="360" w:lineRule="auto"/>
        <w:ind w:firstLineChars="200" w:firstLine="480"/>
        <w:jc w:val="left"/>
        <w:rPr>
          <w:rFonts w:ascii="楷体" w:eastAsia="楷体" w:hAnsi="楷体"/>
          <w:sz w:val="24"/>
        </w:rPr>
      </w:pPr>
      <w:r>
        <w:rPr>
          <w:rFonts w:ascii="楷体" w:eastAsia="楷体" w:hAnsi="楷体" w:cs="Times New Roman" w:hint="eastAsia"/>
          <w:sz w:val="24"/>
        </w:rPr>
        <w:t>（</w:t>
      </w:r>
      <w:r>
        <w:rPr>
          <w:rFonts w:ascii="楷体" w:eastAsia="楷体" w:hAnsi="楷体" w:hint="eastAsia"/>
          <w:sz w:val="24"/>
        </w:rPr>
        <w:t>7</w:t>
      </w:r>
      <w:r>
        <w:rPr>
          <w:rFonts w:ascii="楷体" w:eastAsia="楷体" w:hAnsi="楷体" w:cs="Times New Roman" w:hint="eastAsia"/>
          <w:sz w:val="24"/>
        </w:rPr>
        <w:t>）</w:t>
      </w:r>
      <w:r>
        <w:rPr>
          <w:rFonts w:ascii="楷体" w:eastAsia="楷体" w:hAnsi="楷体" w:hint="eastAsia"/>
          <w:sz w:val="24"/>
        </w:rPr>
        <w:t>评分办法中需要提供的评定内容的佐证资料。</w:t>
      </w:r>
    </w:p>
    <w:p w:rsidR="00247E71" w:rsidRDefault="00CB0369">
      <w:pPr>
        <w:spacing w:line="360" w:lineRule="auto"/>
        <w:ind w:firstLineChars="200" w:firstLine="480"/>
        <w:jc w:val="left"/>
        <w:rPr>
          <w:rFonts w:ascii="楷体" w:eastAsia="楷体" w:hAnsi="楷体" w:cs="Times New Roman"/>
          <w:sz w:val="24"/>
          <w:szCs w:val="24"/>
        </w:rPr>
      </w:pPr>
      <w:r>
        <w:rPr>
          <w:rFonts w:ascii="楷体" w:eastAsia="楷体" w:hAnsi="楷体" w:cs="Times New Roman" w:hint="eastAsia"/>
          <w:sz w:val="24"/>
          <w:szCs w:val="24"/>
        </w:rPr>
        <w:t>投标文件正本一份，副本二份。投标文件副本由其正本复制(复印)而成(包括证明文件)。当副本和正本不一致时，以正本为准，但副本和正本内容不一致造成的评标差错由投标人自行承担。</w:t>
      </w:r>
    </w:p>
    <w:p w:rsidR="00247E71" w:rsidRDefault="00CB0369">
      <w:pPr>
        <w:spacing w:line="360" w:lineRule="auto"/>
        <w:ind w:firstLineChars="200" w:firstLine="480"/>
        <w:jc w:val="left"/>
        <w:rPr>
          <w:rFonts w:ascii="楷体" w:eastAsia="楷体" w:hAnsi="楷体" w:cs="Times New Roman"/>
          <w:sz w:val="24"/>
          <w:szCs w:val="24"/>
        </w:rPr>
      </w:pPr>
      <w:r>
        <w:rPr>
          <w:rFonts w:ascii="楷体" w:eastAsia="楷体" w:hAnsi="楷体" w:cs="Times New Roman" w:hint="eastAsia"/>
          <w:sz w:val="24"/>
          <w:szCs w:val="24"/>
        </w:rPr>
        <w:t>投标文件从目录第一页开始连续、逐页编页码(包括无任何内容的页)。</w:t>
      </w:r>
    </w:p>
    <w:p w:rsidR="00247E71" w:rsidRDefault="00CB0369">
      <w:pPr>
        <w:widowControl/>
        <w:spacing w:line="360" w:lineRule="auto"/>
        <w:ind w:firstLineChars="200" w:firstLine="482"/>
        <w:jc w:val="left"/>
        <w:rPr>
          <w:rFonts w:ascii="楷体" w:eastAsia="楷体" w:hAnsi="楷体" w:cs="Times New Roman"/>
          <w:b/>
          <w:sz w:val="24"/>
          <w:szCs w:val="24"/>
        </w:rPr>
      </w:pPr>
      <w:r>
        <w:rPr>
          <w:rFonts w:ascii="楷体" w:eastAsia="楷体" w:hAnsi="楷体" w:cs="Times New Roman" w:hint="eastAsia"/>
          <w:b/>
          <w:sz w:val="24"/>
          <w:szCs w:val="24"/>
        </w:rPr>
        <w:t>七、</w:t>
      </w:r>
      <w:r>
        <w:rPr>
          <w:rFonts w:ascii="楷体" w:eastAsia="楷体" w:hAnsi="楷体" w:cs="宋体" w:hint="eastAsia"/>
          <w:b/>
          <w:kern w:val="0"/>
          <w:sz w:val="24"/>
          <w:szCs w:val="24"/>
        </w:rPr>
        <w:t>报价及投标方式</w:t>
      </w:r>
    </w:p>
    <w:p w:rsidR="00247E71" w:rsidRDefault="00CB0369">
      <w:pPr>
        <w:widowControl/>
        <w:spacing w:line="360" w:lineRule="auto"/>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1.投标人将投标书和其他有关文件资料密封并加盖单位印章，按招标书上的投标时间由投标方的代表自行带至。</w:t>
      </w:r>
    </w:p>
    <w:p w:rsidR="00247E71" w:rsidRDefault="00CB0369">
      <w:pPr>
        <w:widowControl/>
        <w:spacing w:line="360" w:lineRule="auto"/>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2.未按要求制作标书的视为废标。</w:t>
      </w:r>
    </w:p>
    <w:p w:rsidR="00247E71" w:rsidRDefault="00CB0369">
      <w:pPr>
        <w:spacing w:line="360" w:lineRule="auto"/>
        <w:ind w:firstLineChars="200" w:firstLine="482"/>
        <w:jc w:val="left"/>
        <w:rPr>
          <w:rFonts w:ascii="楷体" w:eastAsia="楷体" w:hAnsi="楷体"/>
          <w:b/>
          <w:sz w:val="24"/>
          <w:szCs w:val="24"/>
        </w:rPr>
      </w:pPr>
      <w:r>
        <w:rPr>
          <w:rFonts w:ascii="楷体" w:eastAsia="楷体" w:hAnsi="楷体" w:hint="eastAsia"/>
          <w:b/>
          <w:sz w:val="24"/>
          <w:szCs w:val="24"/>
        </w:rPr>
        <w:t>八、评分办法</w:t>
      </w:r>
    </w:p>
    <w:p w:rsidR="00247E71" w:rsidRDefault="00CB0369">
      <w:pPr>
        <w:spacing w:line="360" w:lineRule="auto"/>
        <w:ind w:firstLineChars="200" w:firstLine="480"/>
        <w:jc w:val="left"/>
        <w:rPr>
          <w:rFonts w:ascii="楷体" w:eastAsia="楷体" w:hAnsi="楷体"/>
          <w:bCs/>
          <w:szCs w:val="21"/>
        </w:rPr>
      </w:pPr>
      <w:r>
        <w:rPr>
          <w:rFonts w:ascii="楷体" w:eastAsia="楷体" w:hAnsi="楷体" w:hint="eastAsia"/>
          <w:sz w:val="24"/>
          <w:szCs w:val="24"/>
        </w:rPr>
        <w:t>综合评分法确定中标单位，满分为100分，以综合打分总分最高者中标,总分相同的报价分高的优先。开标不邀请投标单位参加，对未中标事宜不作解释。具体评分办法如下：</w:t>
      </w:r>
      <w:r>
        <w:rPr>
          <w:rFonts w:ascii="楷体" w:eastAsia="楷体" w:hAnsi="楷体" w:hint="eastAsia"/>
          <w:bCs/>
          <w:szCs w:val="21"/>
        </w:rPr>
        <w:t xml:space="preserve"> </w:t>
      </w:r>
    </w:p>
    <w:tbl>
      <w:tblPr>
        <w:tblStyle w:val="a6"/>
        <w:tblW w:w="9180" w:type="dxa"/>
        <w:tblLayout w:type="fixed"/>
        <w:tblLook w:val="04A0" w:firstRow="1" w:lastRow="0" w:firstColumn="1" w:lastColumn="0" w:noHBand="0" w:noVBand="1"/>
      </w:tblPr>
      <w:tblGrid>
        <w:gridCol w:w="1668"/>
        <w:gridCol w:w="570"/>
        <w:gridCol w:w="705"/>
        <w:gridCol w:w="6237"/>
      </w:tblGrid>
      <w:tr w:rsidR="00247E71">
        <w:tc>
          <w:tcPr>
            <w:tcW w:w="1668" w:type="dxa"/>
          </w:tcPr>
          <w:p w:rsidR="00247E71" w:rsidRDefault="00CB0369">
            <w:pPr>
              <w:spacing w:line="360" w:lineRule="auto"/>
              <w:jc w:val="center"/>
              <w:rPr>
                <w:rFonts w:ascii="楷体" w:eastAsia="楷体" w:hAnsi="楷体"/>
                <w:b/>
                <w:sz w:val="24"/>
                <w:szCs w:val="24"/>
              </w:rPr>
            </w:pPr>
            <w:r>
              <w:rPr>
                <w:rFonts w:ascii="楷体" w:eastAsia="楷体" w:hAnsi="楷体" w:hint="eastAsia"/>
                <w:b/>
                <w:sz w:val="24"/>
                <w:szCs w:val="24"/>
              </w:rPr>
              <w:t>项目</w:t>
            </w:r>
          </w:p>
        </w:tc>
        <w:tc>
          <w:tcPr>
            <w:tcW w:w="1275" w:type="dxa"/>
            <w:gridSpan w:val="2"/>
          </w:tcPr>
          <w:p w:rsidR="00247E71" w:rsidRDefault="00CB0369">
            <w:pPr>
              <w:spacing w:line="360" w:lineRule="auto"/>
              <w:jc w:val="center"/>
              <w:rPr>
                <w:rFonts w:ascii="楷体" w:eastAsia="楷体" w:hAnsi="楷体"/>
                <w:b/>
                <w:sz w:val="24"/>
                <w:szCs w:val="24"/>
              </w:rPr>
            </w:pPr>
            <w:r>
              <w:rPr>
                <w:rFonts w:ascii="楷体" w:eastAsia="楷体" w:hAnsi="楷体" w:hint="eastAsia"/>
                <w:b/>
                <w:sz w:val="24"/>
                <w:szCs w:val="24"/>
              </w:rPr>
              <w:t>分值</w:t>
            </w:r>
          </w:p>
        </w:tc>
        <w:tc>
          <w:tcPr>
            <w:tcW w:w="6237" w:type="dxa"/>
          </w:tcPr>
          <w:p w:rsidR="00247E71" w:rsidRDefault="00CB0369">
            <w:pPr>
              <w:spacing w:line="360" w:lineRule="auto"/>
              <w:jc w:val="center"/>
              <w:rPr>
                <w:rFonts w:ascii="楷体" w:eastAsia="楷体" w:hAnsi="楷体"/>
                <w:b/>
                <w:sz w:val="24"/>
                <w:szCs w:val="24"/>
              </w:rPr>
            </w:pPr>
            <w:r>
              <w:rPr>
                <w:rFonts w:ascii="楷体" w:eastAsia="楷体" w:hAnsi="楷体" w:hint="eastAsia"/>
                <w:b/>
                <w:sz w:val="24"/>
                <w:szCs w:val="24"/>
              </w:rPr>
              <w:t>评审子项</w:t>
            </w:r>
          </w:p>
        </w:tc>
      </w:tr>
      <w:tr w:rsidR="00247E71">
        <w:trPr>
          <w:trHeight w:val="345"/>
        </w:trPr>
        <w:tc>
          <w:tcPr>
            <w:tcW w:w="1668" w:type="dxa"/>
            <w:vMerge w:val="restart"/>
            <w:vAlign w:val="center"/>
          </w:tcPr>
          <w:p w:rsidR="00247E71" w:rsidRDefault="00CB0369">
            <w:pPr>
              <w:spacing w:line="360" w:lineRule="auto"/>
              <w:jc w:val="center"/>
              <w:rPr>
                <w:rFonts w:hAnsi="宋体"/>
                <w:sz w:val="24"/>
                <w:szCs w:val="24"/>
              </w:rPr>
            </w:pPr>
            <w:r>
              <w:rPr>
                <w:rFonts w:ascii="楷体" w:eastAsia="楷体" w:hAnsi="楷体" w:hint="eastAsia"/>
                <w:sz w:val="24"/>
                <w:szCs w:val="24"/>
              </w:rPr>
              <w:t>报价</w:t>
            </w:r>
          </w:p>
        </w:tc>
        <w:tc>
          <w:tcPr>
            <w:tcW w:w="570" w:type="dxa"/>
            <w:vMerge w:val="restart"/>
            <w:tcBorders>
              <w:right w:val="single" w:sz="4" w:space="0" w:color="auto"/>
            </w:tcBorders>
            <w:vAlign w:val="center"/>
          </w:tcPr>
          <w:p w:rsidR="00247E71" w:rsidRDefault="00CB0369">
            <w:pPr>
              <w:spacing w:line="360" w:lineRule="auto"/>
              <w:jc w:val="center"/>
              <w:rPr>
                <w:rFonts w:ascii="楷体" w:eastAsia="楷体" w:hAnsi="楷体"/>
                <w:sz w:val="24"/>
                <w:szCs w:val="24"/>
              </w:rPr>
            </w:pPr>
            <w:r>
              <w:rPr>
                <w:rFonts w:ascii="楷体" w:eastAsia="楷体" w:hAnsi="楷体" w:hint="eastAsia"/>
                <w:sz w:val="24"/>
                <w:szCs w:val="24"/>
              </w:rPr>
              <w:t>50分</w:t>
            </w:r>
          </w:p>
        </w:tc>
        <w:tc>
          <w:tcPr>
            <w:tcW w:w="705" w:type="dxa"/>
            <w:tcBorders>
              <w:left w:val="single" w:sz="4" w:space="0" w:color="auto"/>
              <w:bottom w:val="single" w:sz="4" w:space="0" w:color="auto"/>
            </w:tcBorders>
            <w:vAlign w:val="center"/>
          </w:tcPr>
          <w:p w:rsidR="00247E71" w:rsidRDefault="00CB0369">
            <w:pPr>
              <w:spacing w:line="360" w:lineRule="auto"/>
              <w:jc w:val="center"/>
              <w:rPr>
                <w:rFonts w:ascii="楷体" w:eastAsia="楷体" w:hAnsi="楷体"/>
                <w:sz w:val="24"/>
                <w:szCs w:val="24"/>
              </w:rPr>
            </w:pPr>
            <w:r>
              <w:rPr>
                <w:rFonts w:ascii="楷体" w:eastAsia="楷体" w:hAnsi="楷体" w:hint="eastAsia"/>
                <w:sz w:val="24"/>
                <w:szCs w:val="24"/>
              </w:rPr>
              <w:t>20分</w:t>
            </w:r>
          </w:p>
        </w:tc>
        <w:tc>
          <w:tcPr>
            <w:tcW w:w="6237" w:type="dxa"/>
            <w:tcBorders>
              <w:bottom w:val="single" w:sz="4" w:space="0" w:color="auto"/>
            </w:tcBorders>
            <w:vAlign w:val="center"/>
          </w:tcPr>
          <w:p w:rsidR="00247E71" w:rsidRDefault="00CB0369">
            <w:pPr>
              <w:spacing w:line="360" w:lineRule="auto"/>
              <w:jc w:val="left"/>
              <w:rPr>
                <w:rFonts w:ascii="楷体" w:eastAsia="楷体" w:hAnsi="楷体"/>
                <w:sz w:val="24"/>
                <w:szCs w:val="24"/>
              </w:rPr>
            </w:pPr>
            <w:r>
              <w:rPr>
                <w:rFonts w:ascii="楷体" w:eastAsia="楷体" w:hAnsi="楷体" w:hint="eastAsia"/>
                <w:sz w:val="24"/>
                <w:szCs w:val="24"/>
              </w:rPr>
              <w:t>本次满足招标文件要求，学生人数80人以上投标报价最高的缴纳管理费费率为评标基准价（得满分），其他投标报价得分=(投标报价／评标基准价)×20%×100。</w:t>
            </w:r>
          </w:p>
        </w:tc>
      </w:tr>
      <w:tr w:rsidR="00247E71">
        <w:trPr>
          <w:trHeight w:val="405"/>
        </w:trPr>
        <w:tc>
          <w:tcPr>
            <w:tcW w:w="1668" w:type="dxa"/>
            <w:vMerge/>
            <w:vAlign w:val="center"/>
          </w:tcPr>
          <w:p w:rsidR="00247E71" w:rsidRDefault="00247E71">
            <w:pPr>
              <w:spacing w:line="360" w:lineRule="auto"/>
              <w:jc w:val="center"/>
              <w:rPr>
                <w:rFonts w:hAnsi="宋体"/>
                <w:sz w:val="24"/>
                <w:szCs w:val="24"/>
              </w:rPr>
            </w:pPr>
          </w:p>
        </w:tc>
        <w:tc>
          <w:tcPr>
            <w:tcW w:w="570" w:type="dxa"/>
            <w:vMerge/>
            <w:tcBorders>
              <w:right w:val="single" w:sz="4" w:space="0" w:color="auto"/>
            </w:tcBorders>
            <w:vAlign w:val="center"/>
          </w:tcPr>
          <w:p w:rsidR="00247E71" w:rsidRDefault="00247E71">
            <w:pPr>
              <w:spacing w:line="360" w:lineRule="auto"/>
              <w:jc w:val="center"/>
              <w:rPr>
                <w:rFonts w:hAnsi="宋体"/>
                <w:sz w:val="24"/>
                <w:szCs w:val="24"/>
              </w:rPr>
            </w:pPr>
          </w:p>
        </w:tc>
        <w:tc>
          <w:tcPr>
            <w:tcW w:w="705" w:type="dxa"/>
            <w:tcBorders>
              <w:top w:val="single" w:sz="4" w:space="0" w:color="auto"/>
              <w:left w:val="single" w:sz="4" w:space="0" w:color="auto"/>
              <w:bottom w:val="single" w:sz="4" w:space="0" w:color="auto"/>
            </w:tcBorders>
            <w:vAlign w:val="center"/>
          </w:tcPr>
          <w:p w:rsidR="00247E71" w:rsidRDefault="00CB0369">
            <w:pPr>
              <w:spacing w:line="360" w:lineRule="auto"/>
              <w:jc w:val="center"/>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5分</w:t>
            </w:r>
          </w:p>
        </w:tc>
        <w:tc>
          <w:tcPr>
            <w:tcW w:w="6237" w:type="dxa"/>
            <w:tcBorders>
              <w:top w:val="single" w:sz="4" w:space="0" w:color="auto"/>
              <w:bottom w:val="single" w:sz="4" w:space="0" w:color="auto"/>
            </w:tcBorders>
            <w:vAlign w:val="center"/>
          </w:tcPr>
          <w:p w:rsidR="00247E71" w:rsidRDefault="00CB0369">
            <w:pPr>
              <w:spacing w:line="360" w:lineRule="auto"/>
              <w:jc w:val="left"/>
              <w:rPr>
                <w:rFonts w:ascii="楷体" w:eastAsia="楷体" w:hAnsi="楷体"/>
                <w:sz w:val="24"/>
                <w:szCs w:val="24"/>
              </w:rPr>
            </w:pPr>
            <w:r>
              <w:rPr>
                <w:rFonts w:ascii="楷体" w:eastAsia="楷体" w:hAnsi="楷体" w:hint="eastAsia"/>
                <w:sz w:val="24"/>
                <w:szCs w:val="24"/>
              </w:rPr>
              <w:t>本次满足招标文件要求,学生人数50-80人（含80）投标报价最高的缴纳管理费费率为评标基准价（得满分），其他投标报价得分=(投标报价／评标基准价)×</w:t>
            </w:r>
            <w:r>
              <w:rPr>
                <w:rFonts w:ascii="楷体" w:eastAsia="楷体" w:hAnsi="楷体"/>
                <w:sz w:val="24"/>
                <w:szCs w:val="24"/>
              </w:rPr>
              <w:t>1</w:t>
            </w:r>
            <w:r>
              <w:rPr>
                <w:rFonts w:ascii="楷体" w:eastAsia="楷体" w:hAnsi="楷体" w:hint="eastAsia"/>
                <w:sz w:val="24"/>
                <w:szCs w:val="24"/>
              </w:rPr>
              <w:t>5%×100。</w:t>
            </w:r>
          </w:p>
        </w:tc>
      </w:tr>
      <w:tr w:rsidR="00247E71">
        <w:trPr>
          <w:trHeight w:val="480"/>
        </w:trPr>
        <w:tc>
          <w:tcPr>
            <w:tcW w:w="1668" w:type="dxa"/>
            <w:vMerge/>
            <w:vAlign w:val="center"/>
          </w:tcPr>
          <w:p w:rsidR="00247E71" w:rsidRDefault="00247E71">
            <w:pPr>
              <w:spacing w:line="360" w:lineRule="auto"/>
              <w:jc w:val="center"/>
              <w:rPr>
                <w:rFonts w:hAnsi="宋体"/>
                <w:sz w:val="24"/>
                <w:szCs w:val="24"/>
              </w:rPr>
            </w:pPr>
          </w:p>
        </w:tc>
        <w:tc>
          <w:tcPr>
            <w:tcW w:w="570" w:type="dxa"/>
            <w:vMerge/>
            <w:tcBorders>
              <w:right w:val="single" w:sz="4" w:space="0" w:color="auto"/>
            </w:tcBorders>
            <w:vAlign w:val="center"/>
          </w:tcPr>
          <w:p w:rsidR="00247E71" w:rsidRDefault="00247E71">
            <w:pPr>
              <w:spacing w:line="360" w:lineRule="auto"/>
              <w:jc w:val="center"/>
              <w:rPr>
                <w:rFonts w:hAnsi="宋体"/>
                <w:sz w:val="24"/>
                <w:szCs w:val="24"/>
              </w:rPr>
            </w:pPr>
          </w:p>
        </w:tc>
        <w:tc>
          <w:tcPr>
            <w:tcW w:w="705" w:type="dxa"/>
            <w:tcBorders>
              <w:top w:val="single" w:sz="4" w:space="0" w:color="auto"/>
              <w:left w:val="single" w:sz="4" w:space="0" w:color="auto"/>
            </w:tcBorders>
            <w:vAlign w:val="center"/>
          </w:tcPr>
          <w:p w:rsidR="00247E71" w:rsidRDefault="00CB0369">
            <w:pPr>
              <w:spacing w:line="360" w:lineRule="auto"/>
              <w:jc w:val="center"/>
              <w:rPr>
                <w:rFonts w:ascii="楷体" w:eastAsia="楷体" w:hAnsi="楷体"/>
                <w:sz w:val="24"/>
                <w:szCs w:val="24"/>
              </w:rPr>
            </w:pPr>
            <w:r>
              <w:rPr>
                <w:rFonts w:ascii="楷体" w:eastAsia="楷体" w:hAnsi="楷体" w:hint="eastAsia"/>
                <w:sz w:val="24"/>
                <w:szCs w:val="24"/>
              </w:rPr>
              <w:t>15</w:t>
            </w:r>
            <w:r>
              <w:rPr>
                <w:rFonts w:ascii="楷体" w:eastAsia="楷体" w:hAnsi="楷体" w:hint="eastAsia"/>
                <w:sz w:val="24"/>
                <w:szCs w:val="24"/>
              </w:rPr>
              <w:lastRenderedPageBreak/>
              <w:t>分</w:t>
            </w:r>
          </w:p>
        </w:tc>
        <w:tc>
          <w:tcPr>
            <w:tcW w:w="6237" w:type="dxa"/>
            <w:tcBorders>
              <w:top w:val="single" w:sz="4" w:space="0" w:color="auto"/>
            </w:tcBorders>
            <w:vAlign w:val="center"/>
          </w:tcPr>
          <w:p w:rsidR="00247E71" w:rsidRDefault="00CB0369">
            <w:pPr>
              <w:spacing w:line="360" w:lineRule="auto"/>
              <w:jc w:val="left"/>
              <w:rPr>
                <w:rFonts w:ascii="楷体" w:eastAsia="楷体" w:hAnsi="楷体"/>
                <w:sz w:val="24"/>
                <w:szCs w:val="24"/>
              </w:rPr>
            </w:pPr>
            <w:r>
              <w:rPr>
                <w:rFonts w:ascii="楷体" w:eastAsia="楷体" w:hAnsi="楷体" w:hint="eastAsia"/>
                <w:sz w:val="24"/>
                <w:szCs w:val="24"/>
              </w:rPr>
              <w:lastRenderedPageBreak/>
              <w:t>本次满足招标文件要求,学生人数30-50人（含50）投标</w:t>
            </w:r>
            <w:r>
              <w:rPr>
                <w:rFonts w:ascii="楷体" w:eastAsia="楷体" w:hAnsi="楷体" w:hint="eastAsia"/>
                <w:sz w:val="24"/>
                <w:szCs w:val="24"/>
              </w:rPr>
              <w:lastRenderedPageBreak/>
              <w:t>报价最高的缴纳管理费费率为评标基准价（得满分），其他投标报价得分=</w:t>
            </w:r>
            <w:r>
              <w:rPr>
                <w:rFonts w:ascii="楷体" w:eastAsia="楷体" w:hAnsi="楷体"/>
                <w:sz w:val="24"/>
                <w:szCs w:val="24"/>
              </w:rPr>
              <w:t>(</w:t>
            </w:r>
            <w:r>
              <w:rPr>
                <w:rFonts w:ascii="楷体" w:eastAsia="楷体" w:hAnsi="楷体" w:hint="eastAsia"/>
                <w:sz w:val="24"/>
                <w:szCs w:val="24"/>
              </w:rPr>
              <w:t>投标报价／评标基准价)×15%×100。</w:t>
            </w:r>
          </w:p>
        </w:tc>
      </w:tr>
      <w:tr w:rsidR="00247E71">
        <w:trPr>
          <w:trHeight w:val="1255"/>
        </w:trPr>
        <w:tc>
          <w:tcPr>
            <w:tcW w:w="1668" w:type="dxa"/>
            <w:vAlign w:val="center"/>
          </w:tcPr>
          <w:p w:rsidR="00247E71" w:rsidRDefault="00CB0369">
            <w:pPr>
              <w:spacing w:line="360" w:lineRule="auto"/>
              <w:jc w:val="center"/>
              <w:rPr>
                <w:rFonts w:ascii="楷体" w:eastAsia="楷体" w:hAnsi="楷体"/>
                <w:sz w:val="24"/>
                <w:szCs w:val="24"/>
              </w:rPr>
            </w:pPr>
            <w:r>
              <w:rPr>
                <w:rFonts w:ascii="楷体" w:eastAsia="楷体" w:hAnsi="楷体" w:hint="eastAsia"/>
                <w:sz w:val="24"/>
                <w:szCs w:val="24"/>
              </w:rPr>
              <w:lastRenderedPageBreak/>
              <w:t>服务网点情况</w:t>
            </w:r>
          </w:p>
        </w:tc>
        <w:tc>
          <w:tcPr>
            <w:tcW w:w="1275" w:type="dxa"/>
            <w:gridSpan w:val="2"/>
            <w:vAlign w:val="center"/>
          </w:tcPr>
          <w:p w:rsidR="00247E71" w:rsidRDefault="00CB0369">
            <w:pPr>
              <w:spacing w:line="360" w:lineRule="auto"/>
              <w:jc w:val="center"/>
              <w:rPr>
                <w:rFonts w:ascii="楷体" w:eastAsia="楷体" w:hAnsi="楷体"/>
                <w:sz w:val="24"/>
                <w:szCs w:val="24"/>
              </w:rPr>
            </w:pPr>
            <w:r>
              <w:rPr>
                <w:rFonts w:ascii="楷体" w:eastAsia="楷体" w:hAnsi="楷体" w:hint="eastAsia"/>
                <w:color w:val="000000" w:themeColor="text1"/>
                <w:sz w:val="24"/>
                <w:szCs w:val="24"/>
              </w:rPr>
              <w:t>10分</w:t>
            </w:r>
          </w:p>
        </w:tc>
        <w:tc>
          <w:tcPr>
            <w:tcW w:w="6237" w:type="dxa"/>
          </w:tcPr>
          <w:p w:rsidR="00247E71" w:rsidRDefault="00CB0369">
            <w:pPr>
              <w:spacing w:line="360" w:lineRule="auto"/>
              <w:jc w:val="left"/>
              <w:rPr>
                <w:rFonts w:ascii="楷体" w:eastAsia="楷体" w:hAnsi="楷体"/>
                <w:sz w:val="24"/>
                <w:szCs w:val="24"/>
              </w:rPr>
            </w:pPr>
            <w:r>
              <w:rPr>
                <w:rFonts w:ascii="楷体" w:eastAsia="楷体" w:hAnsi="楷体" w:hint="eastAsia"/>
                <w:sz w:val="24"/>
                <w:szCs w:val="24"/>
              </w:rPr>
              <w:t>对投标人能否依托全国的CFA教育资源优势，在四川省内有分公司、子公司或代表处进行评定打分。总部在北京、上海或广州其中一地，在成都设有分公司、子公司得10分，设有代表处的得5分；总部不在北京、上海或广州其中一地，在成都设有分公司、子公司得5分，设有代表处的得3分；没有设分公司、子公司或代表处的不得分。（证明材料）</w:t>
            </w:r>
          </w:p>
        </w:tc>
      </w:tr>
      <w:tr w:rsidR="00247E71">
        <w:trPr>
          <w:trHeight w:val="746"/>
        </w:trPr>
        <w:tc>
          <w:tcPr>
            <w:tcW w:w="1668" w:type="dxa"/>
            <w:vAlign w:val="center"/>
          </w:tcPr>
          <w:p w:rsidR="00247E71" w:rsidRDefault="00CB0369">
            <w:pPr>
              <w:spacing w:line="360" w:lineRule="auto"/>
              <w:jc w:val="center"/>
              <w:rPr>
                <w:rFonts w:ascii="楷体" w:eastAsia="楷体" w:hAnsi="楷体"/>
                <w:sz w:val="24"/>
                <w:szCs w:val="24"/>
              </w:rPr>
            </w:pPr>
            <w:r>
              <w:rPr>
                <w:rFonts w:ascii="楷体" w:eastAsia="楷体" w:hAnsi="楷体" w:hint="eastAsia"/>
                <w:sz w:val="24"/>
                <w:szCs w:val="24"/>
              </w:rPr>
              <w:t>合作实施方案</w:t>
            </w:r>
          </w:p>
        </w:tc>
        <w:tc>
          <w:tcPr>
            <w:tcW w:w="1275" w:type="dxa"/>
            <w:gridSpan w:val="2"/>
            <w:vAlign w:val="center"/>
          </w:tcPr>
          <w:p w:rsidR="00247E71" w:rsidRDefault="00CB0369">
            <w:pPr>
              <w:spacing w:line="360" w:lineRule="auto"/>
              <w:jc w:val="center"/>
              <w:rPr>
                <w:rFonts w:ascii="楷体" w:eastAsia="楷体" w:hAnsi="楷体"/>
                <w:sz w:val="24"/>
                <w:szCs w:val="24"/>
              </w:rPr>
            </w:pPr>
            <w:r>
              <w:rPr>
                <w:rFonts w:ascii="楷体" w:eastAsia="楷体" w:hAnsi="楷体" w:hint="eastAsia"/>
                <w:color w:val="000000" w:themeColor="text1"/>
                <w:sz w:val="24"/>
                <w:szCs w:val="24"/>
              </w:rPr>
              <w:t>20分</w:t>
            </w:r>
          </w:p>
        </w:tc>
        <w:tc>
          <w:tcPr>
            <w:tcW w:w="6237" w:type="dxa"/>
          </w:tcPr>
          <w:p w:rsidR="00247E71" w:rsidRDefault="00CB0369">
            <w:pPr>
              <w:spacing w:line="360" w:lineRule="auto"/>
              <w:jc w:val="left"/>
              <w:rPr>
                <w:rFonts w:ascii="楷体" w:eastAsia="楷体" w:hAnsi="楷体"/>
                <w:sz w:val="24"/>
                <w:szCs w:val="24"/>
              </w:rPr>
            </w:pPr>
            <w:r>
              <w:rPr>
                <w:rFonts w:ascii="楷体" w:eastAsia="楷体" w:hAnsi="楷体" w:hint="eastAsia"/>
                <w:sz w:val="24"/>
                <w:szCs w:val="24"/>
              </w:rPr>
              <w:t>重点对方案所涉及的面授和网授课</w:t>
            </w:r>
            <w:proofErr w:type="gramStart"/>
            <w:r>
              <w:rPr>
                <w:rFonts w:ascii="楷体" w:eastAsia="楷体" w:hAnsi="楷体" w:hint="eastAsia"/>
                <w:sz w:val="24"/>
                <w:szCs w:val="24"/>
              </w:rPr>
              <w:t>程实施</w:t>
            </w:r>
            <w:proofErr w:type="gramEnd"/>
            <w:r>
              <w:rPr>
                <w:rFonts w:ascii="楷体" w:eastAsia="楷体" w:hAnsi="楷体" w:hint="eastAsia"/>
                <w:sz w:val="24"/>
                <w:szCs w:val="24"/>
              </w:rPr>
              <w:t>方案、服务方案进行环比打分，</w:t>
            </w:r>
            <w:proofErr w:type="gramStart"/>
            <w:r>
              <w:rPr>
                <w:rFonts w:ascii="楷体" w:eastAsia="楷体" w:hAnsi="楷体" w:hint="eastAsia"/>
                <w:sz w:val="24"/>
                <w:szCs w:val="24"/>
              </w:rPr>
              <w:t>优得</w:t>
            </w:r>
            <w:proofErr w:type="gramEnd"/>
            <w:r>
              <w:rPr>
                <w:rFonts w:ascii="楷体" w:eastAsia="楷体" w:hAnsi="楷体" w:hint="eastAsia"/>
                <w:sz w:val="24"/>
                <w:szCs w:val="24"/>
              </w:rPr>
              <w:t>16-20分；</w:t>
            </w:r>
            <w:proofErr w:type="gramStart"/>
            <w:r>
              <w:rPr>
                <w:rFonts w:ascii="楷体" w:eastAsia="楷体" w:hAnsi="楷体" w:hint="eastAsia"/>
                <w:sz w:val="24"/>
                <w:szCs w:val="24"/>
              </w:rPr>
              <w:t>良得</w:t>
            </w:r>
            <w:proofErr w:type="gramEnd"/>
            <w:r>
              <w:rPr>
                <w:rFonts w:ascii="楷体" w:eastAsia="楷体" w:hAnsi="楷体"/>
                <w:sz w:val="24"/>
                <w:szCs w:val="24"/>
              </w:rPr>
              <w:t>1</w:t>
            </w:r>
            <w:r>
              <w:rPr>
                <w:rFonts w:ascii="楷体" w:eastAsia="楷体" w:hAnsi="楷体" w:hint="eastAsia"/>
                <w:sz w:val="24"/>
                <w:szCs w:val="24"/>
              </w:rPr>
              <w:t>0-15分；中得5-9分，差不得分。</w:t>
            </w:r>
          </w:p>
        </w:tc>
      </w:tr>
      <w:tr w:rsidR="00247E71">
        <w:trPr>
          <w:trHeight w:val="700"/>
        </w:trPr>
        <w:tc>
          <w:tcPr>
            <w:tcW w:w="1668" w:type="dxa"/>
            <w:vAlign w:val="center"/>
          </w:tcPr>
          <w:p w:rsidR="00247E71" w:rsidRDefault="00CB0369">
            <w:pPr>
              <w:spacing w:line="360" w:lineRule="auto"/>
              <w:jc w:val="center"/>
              <w:rPr>
                <w:rFonts w:ascii="楷体" w:eastAsia="楷体" w:hAnsi="楷体"/>
                <w:sz w:val="24"/>
                <w:szCs w:val="24"/>
              </w:rPr>
            </w:pPr>
            <w:r>
              <w:rPr>
                <w:rFonts w:ascii="楷体" w:eastAsia="楷体" w:hAnsi="楷体" w:hint="eastAsia"/>
                <w:sz w:val="24"/>
                <w:szCs w:val="24"/>
              </w:rPr>
              <w:t>案例</w:t>
            </w:r>
          </w:p>
        </w:tc>
        <w:tc>
          <w:tcPr>
            <w:tcW w:w="1275" w:type="dxa"/>
            <w:gridSpan w:val="2"/>
            <w:vAlign w:val="center"/>
          </w:tcPr>
          <w:p w:rsidR="00247E71" w:rsidRDefault="00CB0369">
            <w:pPr>
              <w:spacing w:line="360" w:lineRule="auto"/>
              <w:jc w:val="center"/>
              <w:rPr>
                <w:rFonts w:ascii="楷体" w:eastAsia="楷体" w:hAnsi="楷体"/>
                <w:sz w:val="24"/>
                <w:szCs w:val="24"/>
              </w:rPr>
            </w:pPr>
            <w:r>
              <w:rPr>
                <w:rFonts w:ascii="楷体" w:eastAsia="楷体" w:hAnsi="楷体"/>
                <w:color w:val="000000" w:themeColor="text1"/>
                <w:sz w:val="24"/>
                <w:szCs w:val="24"/>
              </w:rPr>
              <w:t>2</w:t>
            </w:r>
            <w:r>
              <w:rPr>
                <w:rFonts w:ascii="楷体" w:eastAsia="楷体" w:hAnsi="楷体" w:hint="eastAsia"/>
                <w:color w:val="000000" w:themeColor="text1"/>
                <w:sz w:val="24"/>
                <w:szCs w:val="24"/>
              </w:rPr>
              <w:t>0分</w:t>
            </w:r>
          </w:p>
        </w:tc>
        <w:tc>
          <w:tcPr>
            <w:tcW w:w="6237" w:type="dxa"/>
          </w:tcPr>
          <w:p w:rsidR="00247E71" w:rsidRDefault="00CB0369">
            <w:pPr>
              <w:spacing w:line="360" w:lineRule="auto"/>
              <w:jc w:val="left"/>
              <w:rPr>
                <w:rFonts w:ascii="楷体" w:eastAsia="楷体" w:hAnsi="楷体"/>
                <w:b/>
                <w:sz w:val="24"/>
                <w:szCs w:val="24"/>
              </w:rPr>
            </w:pPr>
            <w:r>
              <w:rPr>
                <w:rFonts w:ascii="楷体" w:eastAsia="楷体" w:hAnsi="楷体" w:hint="eastAsia"/>
                <w:bCs/>
                <w:sz w:val="24"/>
                <w:szCs w:val="24"/>
              </w:rPr>
              <w:t>对投标人合作高校案例进行打分，有985院校合作的1个得5分，有211院校合作的1个得4分，有一般高等院校合作的1个得2分，最多得10分。没有高校合作的不得分（</w:t>
            </w:r>
            <w:proofErr w:type="gramStart"/>
            <w:r>
              <w:rPr>
                <w:rFonts w:ascii="楷体" w:eastAsia="楷体" w:hAnsi="楷体" w:hint="eastAsia"/>
                <w:bCs/>
                <w:sz w:val="24"/>
                <w:szCs w:val="24"/>
              </w:rPr>
              <w:t>附合同</w:t>
            </w:r>
            <w:proofErr w:type="gramEnd"/>
            <w:r>
              <w:rPr>
                <w:rFonts w:ascii="楷体" w:eastAsia="楷体" w:hAnsi="楷体" w:hint="eastAsia"/>
                <w:bCs/>
                <w:sz w:val="24"/>
                <w:szCs w:val="24"/>
              </w:rPr>
              <w:t>复印件）</w:t>
            </w:r>
          </w:p>
        </w:tc>
      </w:tr>
    </w:tbl>
    <w:p w:rsidR="00247E71" w:rsidRDefault="00247E71">
      <w:pPr>
        <w:spacing w:line="360" w:lineRule="auto"/>
        <w:ind w:firstLineChars="200" w:firstLine="482"/>
        <w:rPr>
          <w:rFonts w:ascii="楷体" w:eastAsia="楷体" w:hAnsi="楷体"/>
          <w:b/>
          <w:sz w:val="24"/>
          <w:szCs w:val="24"/>
        </w:rPr>
      </w:pPr>
    </w:p>
    <w:p w:rsidR="00247E71" w:rsidRDefault="00CB0369">
      <w:pPr>
        <w:spacing w:line="360" w:lineRule="auto"/>
        <w:ind w:firstLineChars="200" w:firstLine="482"/>
        <w:rPr>
          <w:rFonts w:ascii="楷体" w:eastAsia="楷体" w:hAnsi="楷体" w:cs="Times New Roman"/>
          <w:b/>
          <w:sz w:val="24"/>
          <w:szCs w:val="24"/>
        </w:rPr>
      </w:pPr>
      <w:r>
        <w:rPr>
          <w:rFonts w:ascii="楷体" w:eastAsia="楷体" w:hAnsi="楷体" w:hint="eastAsia"/>
          <w:b/>
          <w:sz w:val="24"/>
          <w:szCs w:val="24"/>
        </w:rPr>
        <w:t>九、招投标</w:t>
      </w:r>
      <w:r>
        <w:rPr>
          <w:rFonts w:ascii="楷体" w:eastAsia="楷体" w:hAnsi="楷体" w:cs="Times New Roman" w:hint="eastAsia"/>
          <w:b/>
          <w:sz w:val="24"/>
          <w:szCs w:val="24"/>
        </w:rPr>
        <w:t>文件的获取</w:t>
      </w:r>
      <w:r>
        <w:rPr>
          <w:rFonts w:ascii="楷体" w:eastAsia="楷体" w:hAnsi="楷体" w:hint="eastAsia"/>
          <w:b/>
          <w:sz w:val="24"/>
          <w:szCs w:val="24"/>
        </w:rPr>
        <w:t>和递交</w:t>
      </w:r>
    </w:p>
    <w:p w:rsidR="00247E71" w:rsidRDefault="00CB0369">
      <w:pPr>
        <w:widowControl/>
        <w:spacing w:line="360" w:lineRule="auto"/>
        <w:ind w:firstLineChars="200" w:firstLine="480"/>
        <w:jc w:val="left"/>
        <w:rPr>
          <w:rFonts w:ascii="楷体" w:eastAsia="楷体" w:hAnsi="楷体" w:cs="宋体"/>
          <w:kern w:val="0"/>
          <w:sz w:val="24"/>
        </w:rPr>
      </w:pPr>
      <w:r>
        <w:rPr>
          <w:rFonts w:ascii="楷体" w:eastAsia="楷体" w:hAnsi="楷体" w:cs="宋体" w:hint="eastAsia"/>
          <w:kern w:val="0"/>
          <w:sz w:val="24"/>
        </w:rPr>
        <w:t>1.凡有意参加投标者，请在</w:t>
      </w:r>
      <w:r>
        <w:rPr>
          <w:rFonts w:ascii="楷体" w:eastAsia="楷体" w:hAnsi="楷体" w:hint="eastAsia"/>
          <w:sz w:val="24"/>
          <w:szCs w:val="24"/>
          <w:u w:val="single"/>
        </w:rPr>
        <w:t>公告下方自行下载招标文件</w:t>
      </w:r>
      <w:r>
        <w:rPr>
          <w:rFonts w:ascii="楷体" w:eastAsia="楷体" w:hAnsi="楷体" w:cs="宋体" w:hint="eastAsia"/>
          <w:kern w:val="0"/>
          <w:sz w:val="24"/>
        </w:rPr>
        <w:t>；</w:t>
      </w:r>
    </w:p>
    <w:p w:rsidR="00247E71" w:rsidRDefault="00CB0369">
      <w:pPr>
        <w:spacing w:line="360" w:lineRule="auto"/>
        <w:ind w:firstLineChars="200" w:firstLine="480"/>
        <w:rPr>
          <w:rFonts w:ascii="楷体" w:eastAsia="楷体" w:hAnsi="楷体"/>
          <w:sz w:val="24"/>
          <w:szCs w:val="24"/>
          <w:u w:val="single"/>
        </w:rPr>
      </w:pPr>
      <w:r>
        <w:rPr>
          <w:rFonts w:ascii="楷体" w:eastAsia="楷体" w:hAnsi="楷体" w:cs="宋体" w:hint="eastAsia"/>
          <w:kern w:val="0"/>
          <w:sz w:val="24"/>
        </w:rPr>
        <w:t>2.</w:t>
      </w:r>
      <w:r>
        <w:rPr>
          <w:rFonts w:ascii="楷体" w:eastAsia="楷体" w:hAnsi="楷体" w:hint="eastAsia"/>
          <w:sz w:val="24"/>
          <w:szCs w:val="24"/>
        </w:rPr>
        <w:t>投标文件递交的时间为</w:t>
      </w:r>
      <w:r>
        <w:rPr>
          <w:rFonts w:ascii="楷体" w:eastAsia="楷体" w:hAnsi="楷体" w:hint="eastAsia"/>
          <w:sz w:val="24"/>
          <w:szCs w:val="24"/>
          <w:u w:val="single"/>
        </w:rPr>
        <w:t>20</w:t>
      </w:r>
      <w:r w:rsidR="00355946">
        <w:rPr>
          <w:rFonts w:ascii="楷体" w:eastAsia="楷体" w:hAnsi="楷体" w:hint="eastAsia"/>
          <w:sz w:val="24"/>
          <w:szCs w:val="24"/>
          <w:u w:val="single"/>
        </w:rPr>
        <w:t>18</w:t>
      </w:r>
      <w:r>
        <w:rPr>
          <w:rFonts w:ascii="楷体" w:eastAsia="楷体" w:hAnsi="楷体" w:hint="eastAsia"/>
          <w:sz w:val="24"/>
          <w:szCs w:val="24"/>
          <w:u w:val="single"/>
        </w:rPr>
        <w:t>年</w:t>
      </w:r>
      <w:r w:rsidR="00355946">
        <w:rPr>
          <w:rFonts w:ascii="楷体" w:eastAsia="楷体" w:hAnsi="楷体" w:hint="eastAsia"/>
          <w:sz w:val="24"/>
          <w:szCs w:val="24"/>
          <w:u w:val="single"/>
        </w:rPr>
        <w:t>1</w:t>
      </w:r>
      <w:r>
        <w:rPr>
          <w:rFonts w:ascii="楷体" w:eastAsia="楷体" w:hAnsi="楷体" w:hint="eastAsia"/>
          <w:sz w:val="24"/>
          <w:szCs w:val="24"/>
          <w:u w:val="single"/>
        </w:rPr>
        <w:t>月</w:t>
      </w:r>
      <w:r w:rsidR="00355946">
        <w:rPr>
          <w:rFonts w:ascii="楷体" w:eastAsia="楷体" w:hAnsi="楷体" w:hint="eastAsia"/>
          <w:sz w:val="24"/>
          <w:szCs w:val="24"/>
          <w:u w:val="single"/>
        </w:rPr>
        <w:t>10</w:t>
      </w:r>
      <w:r>
        <w:rPr>
          <w:rFonts w:ascii="楷体" w:eastAsia="楷体" w:hAnsi="楷体" w:hint="eastAsia"/>
          <w:sz w:val="24"/>
          <w:szCs w:val="24"/>
          <w:u w:val="single"/>
        </w:rPr>
        <w:t>日当日</w:t>
      </w:r>
      <w:r w:rsidR="00355946">
        <w:rPr>
          <w:rFonts w:ascii="楷体" w:eastAsia="楷体" w:hAnsi="楷体" w:hint="eastAsia"/>
          <w:sz w:val="24"/>
          <w:szCs w:val="24"/>
          <w:u w:val="single"/>
        </w:rPr>
        <w:t>9</w:t>
      </w:r>
      <w:r>
        <w:rPr>
          <w:rFonts w:ascii="楷体" w:eastAsia="楷体" w:hAnsi="楷体" w:hint="eastAsia"/>
          <w:sz w:val="24"/>
          <w:szCs w:val="24"/>
          <w:u w:val="single"/>
        </w:rPr>
        <w:t>:</w:t>
      </w:r>
      <w:r w:rsidR="00355946">
        <w:rPr>
          <w:rFonts w:ascii="楷体" w:eastAsia="楷体" w:hAnsi="楷体" w:hint="eastAsia"/>
          <w:sz w:val="24"/>
          <w:szCs w:val="24"/>
          <w:u w:val="single"/>
        </w:rPr>
        <w:t>0</w:t>
      </w:r>
      <w:r>
        <w:rPr>
          <w:rFonts w:ascii="楷体" w:eastAsia="楷体" w:hAnsi="楷体" w:hint="eastAsia"/>
          <w:sz w:val="24"/>
          <w:szCs w:val="24"/>
          <w:u w:val="single"/>
        </w:rPr>
        <w:t>0-11:00；</w:t>
      </w:r>
    </w:p>
    <w:p w:rsidR="00247E71" w:rsidRDefault="00CB0369">
      <w:pPr>
        <w:spacing w:line="360" w:lineRule="auto"/>
        <w:ind w:firstLineChars="200" w:firstLine="480"/>
        <w:rPr>
          <w:rFonts w:ascii="楷体" w:eastAsia="楷体" w:hAnsi="楷体"/>
          <w:sz w:val="24"/>
          <w:szCs w:val="24"/>
        </w:rPr>
      </w:pPr>
      <w:r>
        <w:rPr>
          <w:rFonts w:ascii="楷体" w:eastAsia="楷体" w:hAnsi="楷体" w:hint="eastAsia"/>
          <w:sz w:val="24"/>
          <w:szCs w:val="24"/>
        </w:rPr>
        <w:t>4.地点：成都市郫县红光镇西华大学校第二办公区107室。</w:t>
      </w:r>
    </w:p>
    <w:p w:rsidR="00247E71" w:rsidRDefault="00CB0369">
      <w:pPr>
        <w:spacing w:line="360" w:lineRule="auto"/>
        <w:ind w:firstLineChars="200" w:firstLine="480"/>
        <w:rPr>
          <w:rFonts w:ascii="楷体" w:eastAsia="楷体" w:hAnsi="楷体"/>
          <w:sz w:val="24"/>
          <w:szCs w:val="24"/>
        </w:rPr>
      </w:pPr>
      <w:r>
        <w:rPr>
          <w:rFonts w:ascii="楷体" w:eastAsia="楷体" w:hAnsi="楷体" w:hint="eastAsia"/>
          <w:sz w:val="24"/>
          <w:szCs w:val="24"/>
        </w:rPr>
        <w:t>5.逾期未送达指定地点的投标文件，招标人不予受理。</w:t>
      </w:r>
    </w:p>
    <w:p w:rsidR="00247E71" w:rsidRDefault="00247E71">
      <w:pPr>
        <w:spacing w:line="360" w:lineRule="auto"/>
        <w:ind w:firstLineChars="200" w:firstLine="480"/>
        <w:rPr>
          <w:rFonts w:ascii="楷体" w:eastAsia="楷体" w:hAnsi="楷体"/>
          <w:sz w:val="24"/>
          <w:szCs w:val="24"/>
        </w:rPr>
      </w:pPr>
    </w:p>
    <w:p w:rsidR="00247E71" w:rsidRDefault="00247E71">
      <w:pPr>
        <w:spacing w:line="360" w:lineRule="auto"/>
        <w:ind w:firstLineChars="200" w:firstLine="480"/>
        <w:rPr>
          <w:rFonts w:ascii="楷体" w:eastAsia="楷体" w:hAnsi="楷体"/>
          <w:sz w:val="24"/>
          <w:szCs w:val="24"/>
        </w:rPr>
      </w:pPr>
    </w:p>
    <w:p w:rsidR="00247E71" w:rsidRDefault="00247E71">
      <w:pPr>
        <w:spacing w:line="360" w:lineRule="auto"/>
        <w:ind w:firstLineChars="200" w:firstLine="480"/>
        <w:rPr>
          <w:rFonts w:ascii="楷体" w:eastAsia="楷体" w:hAnsi="楷体"/>
          <w:sz w:val="24"/>
          <w:szCs w:val="24"/>
        </w:rPr>
      </w:pPr>
    </w:p>
    <w:p w:rsidR="00247E71" w:rsidRDefault="00247E71">
      <w:pPr>
        <w:spacing w:line="360" w:lineRule="auto"/>
        <w:rPr>
          <w:rFonts w:ascii="楷体" w:eastAsia="楷体" w:hAnsi="楷体"/>
          <w:sz w:val="24"/>
          <w:szCs w:val="24"/>
        </w:rPr>
      </w:pPr>
    </w:p>
    <w:p w:rsidR="00247E71" w:rsidRDefault="00CB0369">
      <w:pPr>
        <w:spacing w:line="360" w:lineRule="auto"/>
        <w:ind w:firstLineChars="2375" w:firstLine="5700"/>
        <w:rPr>
          <w:rFonts w:ascii="楷体" w:eastAsia="楷体" w:hAnsi="楷体"/>
          <w:sz w:val="24"/>
          <w:szCs w:val="24"/>
        </w:rPr>
      </w:pPr>
      <w:r>
        <w:rPr>
          <w:rFonts w:ascii="楷体" w:eastAsia="楷体" w:hAnsi="楷体" w:hint="eastAsia"/>
          <w:sz w:val="24"/>
          <w:szCs w:val="24"/>
        </w:rPr>
        <w:t>西华大学招投标中心</w:t>
      </w:r>
    </w:p>
    <w:p w:rsidR="00247E71" w:rsidRDefault="00355946" w:rsidP="00355946">
      <w:pPr>
        <w:spacing w:line="360" w:lineRule="auto"/>
        <w:ind w:firstLineChars="2525" w:firstLine="6060"/>
        <w:rPr>
          <w:rFonts w:ascii="楷体" w:eastAsia="楷体" w:hAnsi="楷体"/>
          <w:sz w:val="24"/>
          <w:szCs w:val="24"/>
        </w:rPr>
      </w:pPr>
      <w:r>
        <w:rPr>
          <w:rFonts w:ascii="楷体" w:eastAsia="楷体" w:hAnsi="楷体" w:hint="eastAsia"/>
          <w:sz w:val="24"/>
          <w:szCs w:val="24"/>
        </w:rPr>
        <w:t>2018</w:t>
      </w:r>
      <w:r w:rsidR="00CB0369">
        <w:rPr>
          <w:rFonts w:ascii="楷体" w:eastAsia="楷体" w:hAnsi="楷体" w:hint="eastAsia"/>
          <w:sz w:val="24"/>
          <w:szCs w:val="24"/>
        </w:rPr>
        <w:t>年</w:t>
      </w:r>
      <w:r>
        <w:rPr>
          <w:rFonts w:ascii="楷体" w:eastAsia="楷体" w:hAnsi="楷体" w:hint="eastAsia"/>
          <w:sz w:val="24"/>
          <w:szCs w:val="24"/>
        </w:rPr>
        <w:t>1</w:t>
      </w:r>
      <w:r w:rsidR="00CB0369">
        <w:rPr>
          <w:rFonts w:ascii="楷体" w:eastAsia="楷体" w:hAnsi="楷体" w:hint="eastAsia"/>
          <w:sz w:val="24"/>
          <w:szCs w:val="24"/>
        </w:rPr>
        <w:t xml:space="preserve">月 </w:t>
      </w:r>
      <w:r>
        <w:rPr>
          <w:rFonts w:ascii="楷体" w:eastAsia="楷体" w:hAnsi="楷体" w:hint="eastAsia"/>
          <w:sz w:val="24"/>
          <w:szCs w:val="24"/>
        </w:rPr>
        <w:t>3</w:t>
      </w:r>
      <w:r w:rsidR="00CB0369">
        <w:rPr>
          <w:rFonts w:ascii="楷体" w:eastAsia="楷体" w:hAnsi="楷体" w:hint="eastAsia"/>
          <w:sz w:val="24"/>
          <w:szCs w:val="24"/>
        </w:rPr>
        <w:t xml:space="preserve"> 日</w:t>
      </w:r>
    </w:p>
    <w:p w:rsidR="00247E71" w:rsidRDefault="00247E71">
      <w:pPr>
        <w:spacing w:line="360" w:lineRule="auto"/>
        <w:ind w:firstLineChars="2525" w:firstLine="6060"/>
        <w:rPr>
          <w:rFonts w:ascii="楷体" w:eastAsia="楷体" w:hAnsi="楷体"/>
          <w:sz w:val="24"/>
          <w:szCs w:val="24"/>
        </w:rPr>
      </w:pPr>
    </w:p>
    <w:p w:rsidR="00247E71" w:rsidRDefault="00CB0369">
      <w:pPr>
        <w:pStyle w:val="3"/>
        <w:spacing w:before="0" w:after="0" w:line="360" w:lineRule="auto"/>
        <w:jc w:val="center"/>
        <w:rPr>
          <w:rStyle w:val="Heading3Char"/>
          <w:rFonts w:ascii="楷体" w:eastAsia="楷体" w:hAnsi="楷体"/>
          <w:sz w:val="30"/>
          <w:szCs w:val="30"/>
        </w:rPr>
      </w:pPr>
      <w:bookmarkStart w:id="0" w:name="_Toc183141739"/>
      <w:bookmarkStart w:id="1" w:name="_Toc145647411"/>
      <w:bookmarkStart w:id="2" w:name="_Toc183141606"/>
      <w:bookmarkStart w:id="3" w:name="_Toc142982823"/>
      <w:bookmarkStart w:id="4" w:name="_Toc144002953"/>
      <w:r>
        <w:rPr>
          <w:rStyle w:val="Heading3Char"/>
          <w:rFonts w:ascii="楷体" w:eastAsia="楷体" w:hAnsi="楷体" w:hint="eastAsia"/>
          <w:sz w:val="30"/>
          <w:szCs w:val="30"/>
        </w:rPr>
        <w:lastRenderedPageBreak/>
        <w:t>附件：</w:t>
      </w:r>
      <w:bookmarkEnd w:id="0"/>
      <w:bookmarkEnd w:id="1"/>
      <w:bookmarkEnd w:id="2"/>
      <w:r>
        <w:rPr>
          <w:rStyle w:val="Heading3Char"/>
          <w:rFonts w:ascii="楷体" w:eastAsia="楷体" w:hAnsi="楷体" w:hint="eastAsia"/>
          <w:sz w:val="30"/>
          <w:szCs w:val="30"/>
        </w:rPr>
        <w:t>报价函</w:t>
      </w:r>
    </w:p>
    <w:bookmarkEnd w:id="3"/>
    <w:bookmarkEnd w:id="4"/>
    <w:p w:rsidR="00247E71" w:rsidRDefault="00CB0369" w:rsidP="00CB0369">
      <w:pPr>
        <w:spacing w:line="360" w:lineRule="auto"/>
        <w:ind w:firstLineChars="214" w:firstLine="514"/>
        <w:rPr>
          <w:rFonts w:ascii="楷体" w:eastAsia="楷体" w:hAnsi="楷体" w:cs="Times New Roman"/>
          <w:sz w:val="24"/>
        </w:rPr>
      </w:pPr>
      <w:r>
        <w:rPr>
          <w:rFonts w:ascii="楷体" w:eastAsia="楷体" w:hAnsi="楷体" w:cs="Times New Roman" w:hint="eastAsia"/>
          <w:sz w:val="24"/>
        </w:rPr>
        <w:t>致：</w:t>
      </w:r>
      <w:r>
        <w:rPr>
          <w:rFonts w:ascii="楷体" w:eastAsia="楷体" w:hAnsi="楷体" w:cs="Times New Roman" w:hint="eastAsia"/>
          <w:sz w:val="24"/>
          <w:u w:val="single"/>
        </w:rPr>
        <w:t xml:space="preserve">    (招标人名称) </w:t>
      </w:r>
    </w:p>
    <w:p w:rsidR="00247E71" w:rsidRDefault="00CB0369" w:rsidP="00CB0369">
      <w:pPr>
        <w:spacing w:line="360" w:lineRule="auto"/>
        <w:ind w:firstLineChars="214" w:firstLine="514"/>
        <w:rPr>
          <w:rFonts w:ascii="楷体" w:eastAsia="楷体" w:hAnsi="楷体" w:cs="Times New Roman"/>
          <w:sz w:val="24"/>
        </w:rPr>
      </w:pPr>
      <w:r>
        <w:rPr>
          <w:rFonts w:ascii="楷体" w:eastAsia="楷体" w:hAnsi="楷体" w:cs="Times New Roman" w:hint="eastAsia"/>
          <w:sz w:val="24"/>
        </w:rPr>
        <w:t xml:space="preserve">1．在研究了 </w:t>
      </w:r>
      <w:r>
        <w:rPr>
          <w:rFonts w:ascii="楷体" w:eastAsia="楷体" w:hAnsi="楷体" w:cs="Times New Roman" w:hint="eastAsia"/>
          <w:sz w:val="24"/>
          <w:u w:val="single"/>
        </w:rPr>
        <w:t xml:space="preserve">   (项目名称)</w:t>
      </w:r>
      <w:r>
        <w:rPr>
          <w:rFonts w:ascii="楷体" w:eastAsia="楷体" w:hAnsi="楷体" w:cs="Times New Roman" w:hint="eastAsia"/>
          <w:sz w:val="24"/>
        </w:rPr>
        <w:t>的招标</w:t>
      </w:r>
      <w:r>
        <w:rPr>
          <w:rFonts w:ascii="楷体" w:eastAsia="楷体" w:hAnsi="楷体" w:hint="eastAsia"/>
          <w:sz w:val="24"/>
        </w:rPr>
        <w:t>文件及相关要求</w:t>
      </w:r>
      <w:r>
        <w:rPr>
          <w:rFonts w:ascii="楷体" w:eastAsia="楷体" w:hAnsi="楷体" w:cs="Times New Roman" w:hint="eastAsia"/>
          <w:sz w:val="24"/>
        </w:rPr>
        <w:t>后，我方</w:t>
      </w:r>
      <w:proofErr w:type="gramStart"/>
      <w:r>
        <w:rPr>
          <w:rFonts w:ascii="楷体" w:eastAsia="楷体" w:hAnsi="楷体" w:cs="Times New Roman" w:hint="eastAsia"/>
          <w:sz w:val="24"/>
        </w:rPr>
        <w:t>完全响应</w:t>
      </w:r>
      <w:proofErr w:type="gramEnd"/>
      <w:r>
        <w:rPr>
          <w:rFonts w:ascii="楷体" w:eastAsia="楷体" w:hAnsi="楷体" w:cs="Times New Roman" w:hint="eastAsia"/>
          <w:sz w:val="24"/>
        </w:rPr>
        <w:t>并遵照文件要求，最终确定的投标报价</w:t>
      </w:r>
      <w:r>
        <w:rPr>
          <w:rFonts w:ascii="楷体" w:eastAsia="楷体" w:hAnsi="楷体" w:hint="eastAsia"/>
          <w:sz w:val="24"/>
        </w:rPr>
        <w:t>为</w:t>
      </w:r>
      <w:r>
        <w:rPr>
          <w:rFonts w:ascii="楷体" w:eastAsia="楷体" w:hAnsi="楷体" w:cs="Times New Roman" w:hint="eastAsia"/>
          <w:sz w:val="24"/>
        </w:rPr>
        <w:t>：按学生学费总额的以下比例向</w:t>
      </w:r>
      <w:r>
        <w:rPr>
          <w:rFonts w:ascii="楷体" w:eastAsia="楷体" w:hAnsi="楷体" w:hint="eastAsia"/>
          <w:sz w:val="24"/>
        </w:rPr>
        <w:t>西华大学交纳管理费</w:t>
      </w:r>
      <w:r>
        <w:rPr>
          <w:rFonts w:ascii="楷体" w:eastAsia="楷体" w:hAnsi="楷体" w:cs="Times New Roman" w:hint="eastAsia"/>
          <w:sz w:val="24"/>
        </w:rPr>
        <w:t>。</w:t>
      </w:r>
    </w:p>
    <w:tbl>
      <w:tblPr>
        <w:tblW w:w="5920" w:type="dxa"/>
        <w:tblInd w:w="1205" w:type="dxa"/>
        <w:tblLayout w:type="fixed"/>
        <w:tblLook w:val="04A0" w:firstRow="1" w:lastRow="0" w:firstColumn="1" w:lastColumn="0" w:noHBand="0" w:noVBand="1"/>
      </w:tblPr>
      <w:tblGrid>
        <w:gridCol w:w="2660"/>
        <w:gridCol w:w="3260"/>
      </w:tblGrid>
      <w:tr w:rsidR="00247E71">
        <w:trPr>
          <w:trHeight w:val="285"/>
        </w:trPr>
        <w:tc>
          <w:tcPr>
            <w:tcW w:w="2660" w:type="dxa"/>
            <w:tcBorders>
              <w:top w:val="single" w:sz="4" w:space="0" w:color="auto"/>
              <w:left w:val="single" w:sz="4" w:space="0" w:color="auto"/>
              <w:bottom w:val="single" w:sz="4" w:space="0" w:color="auto"/>
              <w:right w:val="single" w:sz="4" w:space="0" w:color="auto"/>
            </w:tcBorders>
            <w:shd w:val="clear" w:color="000000" w:fill="FFFFFF"/>
            <w:vAlign w:val="center"/>
          </w:tcPr>
          <w:p w:rsidR="00247E71" w:rsidRDefault="00CB0369">
            <w:pPr>
              <w:widowControl/>
              <w:jc w:val="center"/>
              <w:rPr>
                <w:rFonts w:ascii="楷体" w:eastAsia="楷体" w:hAnsi="楷体"/>
                <w:sz w:val="24"/>
                <w:szCs w:val="24"/>
              </w:rPr>
            </w:pPr>
            <w:r>
              <w:rPr>
                <w:rFonts w:ascii="楷体" w:eastAsia="楷体" w:hAnsi="楷体" w:hint="eastAsia"/>
                <w:sz w:val="24"/>
                <w:szCs w:val="24"/>
              </w:rPr>
              <w:t>招生人数</w:t>
            </w:r>
          </w:p>
        </w:tc>
        <w:tc>
          <w:tcPr>
            <w:tcW w:w="3260" w:type="dxa"/>
            <w:tcBorders>
              <w:top w:val="single" w:sz="4" w:space="0" w:color="auto"/>
              <w:left w:val="nil"/>
              <w:bottom w:val="single" w:sz="4" w:space="0" w:color="auto"/>
              <w:right w:val="single" w:sz="4" w:space="0" w:color="auto"/>
            </w:tcBorders>
            <w:shd w:val="clear" w:color="auto" w:fill="auto"/>
            <w:vAlign w:val="bottom"/>
          </w:tcPr>
          <w:p w:rsidR="00247E71" w:rsidRDefault="00CB0369">
            <w:pPr>
              <w:widowControl/>
              <w:jc w:val="center"/>
              <w:rPr>
                <w:rFonts w:ascii="楷体" w:eastAsia="楷体" w:hAnsi="楷体"/>
                <w:sz w:val="24"/>
                <w:szCs w:val="24"/>
              </w:rPr>
            </w:pPr>
            <w:r>
              <w:rPr>
                <w:rFonts w:ascii="楷体" w:eastAsia="楷体" w:hAnsi="楷体" w:hint="eastAsia"/>
                <w:sz w:val="24"/>
                <w:szCs w:val="24"/>
              </w:rPr>
              <w:t>缴纳管理费比例</w:t>
            </w:r>
          </w:p>
        </w:tc>
      </w:tr>
      <w:tr w:rsidR="00247E71">
        <w:trPr>
          <w:trHeight w:val="384"/>
        </w:trPr>
        <w:tc>
          <w:tcPr>
            <w:tcW w:w="2660" w:type="dxa"/>
            <w:tcBorders>
              <w:top w:val="nil"/>
              <w:left w:val="single" w:sz="4" w:space="0" w:color="auto"/>
              <w:bottom w:val="single" w:sz="4" w:space="0" w:color="auto"/>
              <w:right w:val="single" w:sz="4" w:space="0" w:color="auto"/>
            </w:tcBorders>
            <w:shd w:val="clear" w:color="000000" w:fill="FFFFFF"/>
            <w:vAlign w:val="center"/>
          </w:tcPr>
          <w:p w:rsidR="00247E71" w:rsidRDefault="00CB0369">
            <w:pPr>
              <w:widowControl/>
              <w:jc w:val="center"/>
              <w:rPr>
                <w:rFonts w:ascii="楷体" w:eastAsia="楷体" w:hAnsi="楷体"/>
                <w:sz w:val="24"/>
                <w:szCs w:val="24"/>
              </w:rPr>
            </w:pPr>
            <w:r>
              <w:rPr>
                <w:rFonts w:ascii="楷体" w:eastAsia="楷体" w:hAnsi="楷体"/>
                <w:sz w:val="24"/>
                <w:szCs w:val="24"/>
              </w:rPr>
              <w:t>80</w:t>
            </w:r>
            <w:r>
              <w:rPr>
                <w:rFonts w:ascii="楷体" w:eastAsia="楷体" w:hAnsi="楷体" w:hint="eastAsia"/>
                <w:sz w:val="24"/>
                <w:szCs w:val="24"/>
              </w:rPr>
              <w:t>以上</w:t>
            </w:r>
          </w:p>
        </w:tc>
        <w:tc>
          <w:tcPr>
            <w:tcW w:w="3260" w:type="dxa"/>
            <w:tcBorders>
              <w:top w:val="nil"/>
              <w:left w:val="nil"/>
              <w:bottom w:val="single" w:sz="4" w:space="0" w:color="auto"/>
              <w:right w:val="single" w:sz="4" w:space="0" w:color="auto"/>
            </w:tcBorders>
            <w:shd w:val="clear" w:color="auto" w:fill="auto"/>
            <w:vAlign w:val="bottom"/>
          </w:tcPr>
          <w:p w:rsidR="00247E71" w:rsidRDefault="00CB0369">
            <w:pPr>
              <w:widowControl/>
              <w:jc w:val="center"/>
              <w:rPr>
                <w:rFonts w:ascii="楷体" w:eastAsia="楷体" w:hAnsi="楷体"/>
                <w:sz w:val="24"/>
                <w:szCs w:val="24"/>
              </w:rPr>
            </w:pPr>
            <w:r>
              <w:rPr>
                <w:rFonts w:ascii="楷体" w:eastAsia="楷体" w:hAnsi="楷体" w:hint="eastAsia"/>
                <w:sz w:val="24"/>
                <w:szCs w:val="24"/>
                <w:u w:val="single"/>
              </w:rPr>
              <w:t xml:space="preserve">     </w:t>
            </w:r>
            <w:r>
              <w:rPr>
                <w:rFonts w:ascii="楷体" w:eastAsia="楷体" w:hAnsi="楷体" w:hint="eastAsia"/>
                <w:sz w:val="24"/>
                <w:szCs w:val="24"/>
              </w:rPr>
              <w:t>%</w:t>
            </w:r>
          </w:p>
        </w:tc>
      </w:tr>
      <w:tr w:rsidR="00247E71">
        <w:trPr>
          <w:trHeight w:val="285"/>
        </w:trPr>
        <w:tc>
          <w:tcPr>
            <w:tcW w:w="2660" w:type="dxa"/>
            <w:tcBorders>
              <w:top w:val="nil"/>
              <w:left w:val="single" w:sz="4" w:space="0" w:color="auto"/>
              <w:bottom w:val="single" w:sz="4" w:space="0" w:color="auto"/>
              <w:right w:val="single" w:sz="4" w:space="0" w:color="auto"/>
            </w:tcBorders>
            <w:shd w:val="clear" w:color="000000" w:fill="FFFFFF"/>
            <w:vAlign w:val="center"/>
          </w:tcPr>
          <w:p w:rsidR="00247E71" w:rsidRDefault="00CB0369">
            <w:pPr>
              <w:widowControl/>
              <w:jc w:val="center"/>
              <w:rPr>
                <w:rFonts w:ascii="楷体" w:eastAsia="楷体" w:hAnsi="楷体"/>
                <w:sz w:val="24"/>
                <w:szCs w:val="24"/>
              </w:rPr>
            </w:pPr>
            <w:r>
              <w:rPr>
                <w:rFonts w:ascii="楷体" w:eastAsia="楷体" w:hAnsi="楷体"/>
                <w:sz w:val="24"/>
                <w:szCs w:val="24"/>
              </w:rPr>
              <w:t>51-80</w:t>
            </w:r>
            <w:r>
              <w:rPr>
                <w:rFonts w:ascii="楷体" w:eastAsia="楷体" w:hAnsi="楷体" w:hint="eastAsia"/>
                <w:sz w:val="24"/>
                <w:szCs w:val="24"/>
              </w:rPr>
              <w:t>人（含</w:t>
            </w:r>
            <w:r>
              <w:rPr>
                <w:rFonts w:ascii="楷体" w:eastAsia="楷体" w:hAnsi="楷体"/>
                <w:sz w:val="24"/>
                <w:szCs w:val="24"/>
              </w:rPr>
              <w:t>80</w:t>
            </w:r>
            <w:r>
              <w:rPr>
                <w:rFonts w:ascii="楷体" w:eastAsia="楷体" w:hAnsi="楷体" w:hint="eastAsia"/>
                <w:sz w:val="24"/>
                <w:szCs w:val="24"/>
              </w:rPr>
              <w:t>）</w:t>
            </w:r>
          </w:p>
        </w:tc>
        <w:tc>
          <w:tcPr>
            <w:tcW w:w="3260" w:type="dxa"/>
            <w:tcBorders>
              <w:top w:val="nil"/>
              <w:left w:val="nil"/>
              <w:bottom w:val="single" w:sz="4" w:space="0" w:color="auto"/>
              <w:right w:val="single" w:sz="4" w:space="0" w:color="auto"/>
            </w:tcBorders>
            <w:shd w:val="clear" w:color="auto" w:fill="auto"/>
            <w:vAlign w:val="bottom"/>
          </w:tcPr>
          <w:p w:rsidR="00247E71" w:rsidRDefault="00CB0369">
            <w:pPr>
              <w:widowControl/>
              <w:jc w:val="center"/>
              <w:rPr>
                <w:rFonts w:ascii="楷体" w:eastAsia="楷体" w:hAnsi="楷体"/>
                <w:sz w:val="24"/>
                <w:szCs w:val="24"/>
              </w:rPr>
            </w:pPr>
            <w:r>
              <w:rPr>
                <w:rFonts w:ascii="楷体" w:eastAsia="楷体" w:hAnsi="楷体" w:hint="eastAsia"/>
                <w:sz w:val="24"/>
                <w:szCs w:val="24"/>
                <w:u w:val="single"/>
              </w:rPr>
              <w:t xml:space="preserve">     </w:t>
            </w:r>
            <w:r>
              <w:rPr>
                <w:rFonts w:ascii="楷体" w:eastAsia="楷体" w:hAnsi="楷体" w:hint="eastAsia"/>
                <w:sz w:val="24"/>
                <w:szCs w:val="24"/>
              </w:rPr>
              <w:t>%</w:t>
            </w:r>
          </w:p>
        </w:tc>
      </w:tr>
      <w:tr w:rsidR="00247E71">
        <w:trPr>
          <w:trHeight w:val="285"/>
        </w:trPr>
        <w:tc>
          <w:tcPr>
            <w:tcW w:w="2660" w:type="dxa"/>
            <w:tcBorders>
              <w:top w:val="nil"/>
              <w:left w:val="single" w:sz="4" w:space="0" w:color="auto"/>
              <w:bottom w:val="single" w:sz="4" w:space="0" w:color="auto"/>
              <w:right w:val="single" w:sz="4" w:space="0" w:color="auto"/>
            </w:tcBorders>
            <w:shd w:val="clear" w:color="000000" w:fill="FFFFFF"/>
            <w:vAlign w:val="center"/>
          </w:tcPr>
          <w:p w:rsidR="00247E71" w:rsidRDefault="00CB0369">
            <w:pPr>
              <w:widowControl/>
              <w:jc w:val="center"/>
              <w:rPr>
                <w:rFonts w:ascii="楷体" w:eastAsia="楷体" w:hAnsi="楷体"/>
                <w:sz w:val="24"/>
                <w:szCs w:val="24"/>
              </w:rPr>
            </w:pPr>
            <w:r>
              <w:rPr>
                <w:rFonts w:ascii="楷体" w:eastAsia="楷体" w:hAnsi="楷体"/>
                <w:sz w:val="24"/>
                <w:szCs w:val="24"/>
              </w:rPr>
              <w:t>30-50</w:t>
            </w:r>
            <w:r>
              <w:rPr>
                <w:rFonts w:ascii="楷体" w:eastAsia="楷体" w:hAnsi="楷体" w:hint="eastAsia"/>
                <w:sz w:val="24"/>
                <w:szCs w:val="24"/>
              </w:rPr>
              <w:t>人（含</w:t>
            </w:r>
            <w:r>
              <w:rPr>
                <w:rFonts w:ascii="楷体" w:eastAsia="楷体" w:hAnsi="楷体"/>
                <w:sz w:val="24"/>
                <w:szCs w:val="24"/>
              </w:rPr>
              <w:t>50</w:t>
            </w:r>
            <w:r>
              <w:rPr>
                <w:rFonts w:ascii="楷体" w:eastAsia="楷体" w:hAnsi="楷体" w:hint="eastAsia"/>
                <w:sz w:val="24"/>
                <w:szCs w:val="24"/>
              </w:rPr>
              <w:t>）</w:t>
            </w:r>
          </w:p>
        </w:tc>
        <w:tc>
          <w:tcPr>
            <w:tcW w:w="3260" w:type="dxa"/>
            <w:tcBorders>
              <w:top w:val="nil"/>
              <w:left w:val="nil"/>
              <w:bottom w:val="single" w:sz="4" w:space="0" w:color="auto"/>
              <w:right w:val="single" w:sz="4" w:space="0" w:color="auto"/>
            </w:tcBorders>
            <w:shd w:val="clear" w:color="auto" w:fill="auto"/>
            <w:vAlign w:val="bottom"/>
          </w:tcPr>
          <w:p w:rsidR="00247E71" w:rsidRDefault="00CB0369">
            <w:pPr>
              <w:widowControl/>
              <w:jc w:val="center"/>
              <w:rPr>
                <w:rFonts w:ascii="楷体" w:eastAsia="楷体" w:hAnsi="楷体"/>
                <w:sz w:val="24"/>
                <w:szCs w:val="24"/>
              </w:rPr>
            </w:pPr>
            <w:r>
              <w:rPr>
                <w:rFonts w:ascii="楷体" w:eastAsia="楷体" w:hAnsi="楷体" w:hint="eastAsia"/>
                <w:sz w:val="24"/>
                <w:szCs w:val="24"/>
                <w:u w:val="single"/>
              </w:rPr>
              <w:t xml:space="preserve">     </w:t>
            </w:r>
            <w:r>
              <w:rPr>
                <w:rFonts w:ascii="楷体" w:eastAsia="楷体" w:hAnsi="楷体" w:hint="eastAsia"/>
                <w:sz w:val="24"/>
                <w:szCs w:val="24"/>
              </w:rPr>
              <w:t>%</w:t>
            </w:r>
          </w:p>
        </w:tc>
      </w:tr>
    </w:tbl>
    <w:p w:rsidR="00247E71" w:rsidRDefault="00247E71" w:rsidP="00CB0369">
      <w:pPr>
        <w:spacing w:line="360" w:lineRule="auto"/>
        <w:ind w:firstLineChars="214" w:firstLine="514"/>
        <w:rPr>
          <w:rFonts w:ascii="楷体" w:eastAsia="楷体" w:hAnsi="楷体" w:cs="Times New Roman"/>
          <w:sz w:val="24"/>
        </w:rPr>
      </w:pPr>
    </w:p>
    <w:p w:rsidR="00247E71" w:rsidRDefault="00632B02" w:rsidP="00CB0369">
      <w:pPr>
        <w:spacing w:line="360" w:lineRule="auto"/>
        <w:ind w:firstLineChars="214" w:firstLine="514"/>
        <w:rPr>
          <w:rFonts w:ascii="楷体" w:eastAsia="楷体" w:hAnsi="楷体"/>
          <w:sz w:val="24"/>
        </w:rPr>
      </w:pPr>
      <w:r>
        <w:rPr>
          <w:rFonts w:ascii="楷体" w:eastAsia="楷体" w:hAnsi="楷体" w:hint="eastAsia"/>
          <w:sz w:val="24"/>
        </w:rPr>
        <w:t>2.</w:t>
      </w:r>
      <w:bookmarkStart w:id="5" w:name="_GoBack"/>
      <w:bookmarkEnd w:id="5"/>
      <w:r w:rsidR="00CB0369">
        <w:rPr>
          <w:rFonts w:ascii="楷体" w:eastAsia="楷体" w:hAnsi="楷体" w:hint="eastAsia"/>
          <w:sz w:val="24"/>
        </w:rPr>
        <w:t>我方在此声明，所递交的投标文件（包括有关资料、澄清）真实可信，不存在虚假（包括隐瞒），如有虚假行为，我方自愿按有关规定承担责任。</w:t>
      </w:r>
    </w:p>
    <w:p w:rsidR="00247E71" w:rsidRDefault="00247E71" w:rsidP="00CB0369">
      <w:pPr>
        <w:spacing w:line="360" w:lineRule="auto"/>
        <w:ind w:firstLineChars="214" w:firstLine="514"/>
        <w:rPr>
          <w:rFonts w:ascii="楷体" w:eastAsia="楷体" w:hAnsi="楷体"/>
          <w:sz w:val="24"/>
        </w:rPr>
      </w:pPr>
    </w:p>
    <w:p w:rsidR="00247E71" w:rsidRDefault="00CB0369">
      <w:pPr>
        <w:spacing w:line="360" w:lineRule="auto"/>
        <w:ind w:firstLineChars="350" w:firstLine="840"/>
        <w:rPr>
          <w:rFonts w:ascii="楷体" w:eastAsia="楷体" w:hAnsi="楷体" w:cs="Times New Roman"/>
          <w:sz w:val="24"/>
        </w:rPr>
      </w:pPr>
      <w:r>
        <w:rPr>
          <w:rFonts w:ascii="楷体" w:eastAsia="楷体" w:hAnsi="楷体" w:cs="Times New Roman" w:hint="eastAsia"/>
          <w:sz w:val="24"/>
        </w:rPr>
        <w:t>投 标人：（盖单位章）_________</w:t>
      </w:r>
      <w:r>
        <w:rPr>
          <w:rFonts w:ascii="楷体" w:eastAsia="楷体" w:hAnsi="楷体" w:cs="Times New Roman"/>
          <w:sz w:val="24"/>
        </w:rPr>
        <w:t>_________</w:t>
      </w:r>
    </w:p>
    <w:p w:rsidR="00247E71" w:rsidRDefault="00CB0369">
      <w:pPr>
        <w:spacing w:line="360" w:lineRule="auto"/>
        <w:rPr>
          <w:rFonts w:ascii="楷体" w:eastAsia="楷体" w:hAnsi="楷体" w:cs="Times New Roman"/>
          <w:sz w:val="24"/>
        </w:rPr>
      </w:pPr>
      <w:r>
        <w:rPr>
          <w:rFonts w:ascii="楷体" w:eastAsia="楷体" w:hAnsi="楷体" w:cs="Times New Roman" w:hint="eastAsia"/>
          <w:sz w:val="24"/>
        </w:rPr>
        <w:t xml:space="preserve">       法定代表人或其委托代理人：（签字）________</w:t>
      </w:r>
    </w:p>
    <w:p w:rsidR="00247E71" w:rsidRDefault="00CB0369">
      <w:pPr>
        <w:spacing w:line="360" w:lineRule="auto"/>
        <w:rPr>
          <w:rFonts w:ascii="楷体" w:eastAsia="楷体" w:hAnsi="楷体" w:cs="Times New Roman"/>
          <w:sz w:val="24"/>
        </w:rPr>
      </w:pPr>
      <w:r>
        <w:rPr>
          <w:rFonts w:ascii="楷体" w:eastAsia="楷体" w:hAnsi="楷体" w:cs="Times New Roman" w:hint="eastAsia"/>
          <w:sz w:val="24"/>
        </w:rPr>
        <w:t xml:space="preserve">       地    址: </w:t>
      </w:r>
      <w:r>
        <w:rPr>
          <w:rFonts w:ascii="楷体" w:eastAsia="楷体" w:hAnsi="楷体" w:cs="Times New Roman"/>
          <w:sz w:val="24"/>
        </w:rPr>
        <w:t>_______________</w:t>
      </w:r>
    </w:p>
    <w:p w:rsidR="00247E71" w:rsidRDefault="00CB0369">
      <w:pPr>
        <w:tabs>
          <w:tab w:val="left" w:pos="2925"/>
        </w:tabs>
        <w:spacing w:line="360" w:lineRule="auto"/>
        <w:ind w:firstLineChars="350" w:firstLine="840"/>
        <w:rPr>
          <w:rFonts w:ascii="楷体" w:eastAsia="楷体" w:hAnsi="楷体" w:cs="Times New Roman"/>
          <w:sz w:val="24"/>
          <w:u w:val="single"/>
        </w:rPr>
      </w:pPr>
      <w:r>
        <w:rPr>
          <w:rFonts w:ascii="楷体" w:eastAsia="楷体" w:hAnsi="楷体" w:cs="Times New Roman" w:hint="eastAsia"/>
          <w:sz w:val="24"/>
        </w:rPr>
        <w:t xml:space="preserve">电    话: </w:t>
      </w:r>
      <w:r>
        <w:rPr>
          <w:rFonts w:ascii="楷体" w:eastAsia="楷体" w:hAnsi="楷体" w:cs="Times New Roman"/>
          <w:sz w:val="24"/>
        </w:rPr>
        <w:t>_______________</w:t>
      </w:r>
    </w:p>
    <w:p w:rsidR="00247E71" w:rsidRDefault="00CB0369">
      <w:pPr>
        <w:tabs>
          <w:tab w:val="left" w:pos="2925"/>
        </w:tabs>
        <w:spacing w:line="360" w:lineRule="auto"/>
        <w:ind w:firstLineChars="350" w:firstLine="840"/>
        <w:rPr>
          <w:rFonts w:ascii="楷体" w:eastAsia="楷体" w:hAnsi="楷体" w:cs="Times New Roman"/>
          <w:sz w:val="24"/>
          <w:u w:val="single"/>
        </w:rPr>
      </w:pPr>
      <w:r>
        <w:rPr>
          <w:rFonts w:ascii="楷体" w:eastAsia="楷体" w:hAnsi="楷体" w:cs="Times New Roman" w:hint="eastAsia"/>
          <w:sz w:val="24"/>
        </w:rPr>
        <w:t>传    真：_______________</w:t>
      </w:r>
    </w:p>
    <w:p w:rsidR="00247E71" w:rsidRDefault="00CB0369">
      <w:pPr>
        <w:tabs>
          <w:tab w:val="left" w:pos="2925"/>
        </w:tabs>
        <w:spacing w:line="360" w:lineRule="auto"/>
        <w:ind w:firstLineChars="350" w:firstLine="840"/>
        <w:rPr>
          <w:rFonts w:ascii="楷体" w:eastAsia="楷体" w:hAnsi="楷体" w:cs="Times New Roman"/>
          <w:sz w:val="24"/>
          <w:u w:val="single"/>
        </w:rPr>
      </w:pPr>
      <w:r>
        <w:rPr>
          <w:rFonts w:ascii="楷体" w:eastAsia="楷体" w:hAnsi="楷体" w:cs="Times New Roman" w:hint="eastAsia"/>
          <w:sz w:val="24"/>
        </w:rPr>
        <w:t>邮政编码：_______________</w:t>
      </w:r>
    </w:p>
    <w:p w:rsidR="00247E71" w:rsidRDefault="00247E71">
      <w:pPr>
        <w:tabs>
          <w:tab w:val="left" w:pos="2865"/>
        </w:tabs>
        <w:spacing w:line="360" w:lineRule="auto"/>
        <w:ind w:firstLineChars="1350" w:firstLine="3240"/>
        <w:rPr>
          <w:rFonts w:ascii="楷体" w:eastAsia="楷体" w:hAnsi="楷体" w:cs="Times New Roman"/>
          <w:sz w:val="24"/>
          <w:u w:val="single"/>
        </w:rPr>
      </w:pPr>
    </w:p>
    <w:p w:rsidR="00247E71" w:rsidRDefault="00CB0369">
      <w:pPr>
        <w:tabs>
          <w:tab w:val="left" w:pos="2865"/>
        </w:tabs>
        <w:spacing w:line="360" w:lineRule="auto"/>
        <w:ind w:firstLineChars="2100" w:firstLine="5040"/>
        <w:rPr>
          <w:rFonts w:ascii="楷体" w:eastAsia="楷体" w:hAnsi="楷体" w:cs="Times New Roman"/>
          <w:sz w:val="24"/>
        </w:rPr>
      </w:pPr>
      <w:r>
        <w:rPr>
          <w:rFonts w:ascii="楷体" w:eastAsia="楷体" w:hAnsi="楷体" w:cs="Times New Roman" w:hint="eastAsia"/>
          <w:sz w:val="24"/>
        </w:rPr>
        <w:t>年  月   日</w:t>
      </w:r>
    </w:p>
    <w:p w:rsidR="00247E71" w:rsidRDefault="00247E71">
      <w:pPr>
        <w:spacing w:line="360" w:lineRule="auto"/>
      </w:pPr>
    </w:p>
    <w:sectPr w:rsidR="00247E7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FBE" w:rsidRDefault="00233FBE">
      <w:r>
        <w:separator/>
      </w:r>
    </w:p>
  </w:endnote>
  <w:endnote w:type="continuationSeparator" w:id="0">
    <w:p w:rsidR="00233FBE" w:rsidRDefault="0023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lotter">
    <w:altName w:val="Courier New"/>
    <w:charset w:val="00"/>
    <w:family w:val="moder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999075"/>
    </w:sdtPr>
    <w:sdtEndPr/>
    <w:sdtContent>
      <w:p w:rsidR="00247E71" w:rsidRDefault="00CB0369">
        <w:pPr>
          <w:pStyle w:val="a4"/>
          <w:jc w:val="center"/>
        </w:pPr>
        <w:r>
          <w:fldChar w:fldCharType="begin"/>
        </w:r>
        <w:r>
          <w:instrText>PAGE   \* MERGEFORMAT</w:instrText>
        </w:r>
        <w:r>
          <w:fldChar w:fldCharType="separate"/>
        </w:r>
        <w:r w:rsidR="00632B02" w:rsidRPr="00632B02">
          <w:rPr>
            <w:noProof/>
            <w:lang w:val="zh-CN"/>
          </w:rPr>
          <w:t>7</w:t>
        </w:r>
        <w:r>
          <w:fldChar w:fldCharType="end"/>
        </w:r>
      </w:p>
    </w:sdtContent>
  </w:sdt>
  <w:p w:rsidR="00247E71" w:rsidRDefault="00247E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FBE" w:rsidRDefault="00233FBE">
      <w:r>
        <w:separator/>
      </w:r>
    </w:p>
  </w:footnote>
  <w:footnote w:type="continuationSeparator" w:id="0">
    <w:p w:rsidR="00233FBE" w:rsidRDefault="00233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BD"/>
    <w:rsid w:val="00001C9E"/>
    <w:rsid w:val="000571B7"/>
    <w:rsid w:val="00064742"/>
    <w:rsid w:val="0007086B"/>
    <w:rsid w:val="00094A32"/>
    <w:rsid w:val="000A0D95"/>
    <w:rsid w:val="000B3025"/>
    <w:rsid w:val="000C162C"/>
    <w:rsid w:val="001048BC"/>
    <w:rsid w:val="001064CC"/>
    <w:rsid w:val="001162F0"/>
    <w:rsid w:val="0019477A"/>
    <w:rsid w:val="001960DF"/>
    <w:rsid w:val="001C6F38"/>
    <w:rsid w:val="001D2A51"/>
    <w:rsid w:val="001D5752"/>
    <w:rsid w:val="001E217C"/>
    <w:rsid w:val="001E4CD1"/>
    <w:rsid w:val="002036AD"/>
    <w:rsid w:val="00207D9C"/>
    <w:rsid w:val="00217579"/>
    <w:rsid w:val="00233FBE"/>
    <w:rsid w:val="00236DF7"/>
    <w:rsid w:val="0024391E"/>
    <w:rsid w:val="00247E71"/>
    <w:rsid w:val="0029598B"/>
    <w:rsid w:val="002B5826"/>
    <w:rsid w:val="002D3ACB"/>
    <w:rsid w:val="002D4B4E"/>
    <w:rsid w:val="003057BB"/>
    <w:rsid w:val="00305842"/>
    <w:rsid w:val="00355946"/>
    <w:rsid w:val="00356DB8"/>
    <w:rsid w:val="003828B6"/>
    <w:rsid w:val="00392BEB"/>
    <w:rsid w:val="00395B25"/>
    <w:rsid w:val="003B61A4"/>
    <w:rsid w:val="003E25E6"/>
    <w:rsid w:val="003E3795"/>
    <w:rsid w:val="0041440D"/>
    <w:rsid w:val="00420634"/>
    <w:rsid w:val="0042298F"/>
    <w:rsid w:val="00424334"/>
    <w:rsid w:val="00460EB1"/>
    <w:rsid w:val="0048032D"/>
    <w:rsid w:val="00524F9E"/>
    <w:rsid w:val="005316BF"/>
    <w:rsid w:val="0055010F"/>
    <w:rsid w:val="00556E06"/>
    <w:rsid w:val="00570A1A"/>
    <w:rsid w:val="005A72DB"/>
    <w:rsid w:val="005B672E"/>
    <w:rsid w:val="005C122C"/>
    <w:rsid w:val="006147E1"/>
    <w:rsid w:val="006268EE"/>
    <w:rsid w:val="00631B79"/>
    <w:rsid w:val="00632B02"/>
    <w:rsid w:val="00633C70"/>
    <w:rsid w:val="006E6830"/>
    <w:rsid w:val="00732CBA"/>
    <w:rsid w:val="00751297"/>
    <w:rsid w:val="00762883"/>
    <w:rsid w:val="007A658B"/>
    <w:rsid w:val="007B51CF"/>
    <w:rsid w:val="007D0A13"/>
    <w:rsid w:val="008820B9"/>
    <w:rsid w:val="00883957"/>
    <w:rsid w:val="008A587F"/>
    <w:rsid w:val="008B26E9"/>
    <w:rsid w:val="008C5E88"/>
    <w:rsid w:val="008D54CC"/>
    <w:rsid w:val="008D58D1"/>
    <w:rsid w:val="008E6368"/>
    <w:rsid w:val="008F2064"/>
    <w:rsid w:val="008F39B3"/>
    <w:rsid w:val="00980B78"/>
    <w:rsid w:val="00984BF9"/>
    <w:rsid w:val="009952B7"/>
    <w:rsid w:val="00996783"/>
    <w:rsid w:val="009B4F8E"/>
    <w:rsid w:val="009B61F2"/>
    <w:rsid w:val="009C3F15"/>
    <w:rsid w:val="009F78F3"/>
    <w:rsid w:val="009F7CA9"/>
    <w:rsid w:val="00A518D4"/>
    <w:rsid w:val="00A54883"/>
    <w:rsid w:val="00A7338B"/>
    <w:rsid w:val="00A916A4"/>
    <w:rsid w:val="00AA3246"/>
    <w:rsid w:val="00AB6DA5"/>
    <w:rsid w:val="00AE4168"/>
    <w:rsid w:val="00B1391B"/>
    <w:rsid w:val="00B22E2B"/>
    <w:rsid w:val="00B333BD"/>
    <w:rsid w:val="00B72180"/>
    <w:rsid w:val="00B75C1C"/>
    <w:rsid w:val="00B80E3B"/>
    <w:rsid w:val="00BB63D0"/>
    <w:rsid w:val="00BF0DF1"/>
    <w:rsid w:val="00C0476F"/>
    <w:rsid w:val="00C204C3"/>
    <w:rsid w:val="00C361DC"/>
    <w:rsid w:val="00C56438"/>
    <w:rsid w:val="00C818FD"/>
    <w:rsid w:val="00C93CA8"/>
    <w:rsid w:val="00CA6445"/>
    <w:rsid w:val="00CB0369"/>
    <w:rsid w:val="00CB3B2B"/>
    <w:rsid w:val="00CB4AAE"/>
    <w:rsid w:val="00CC145C"/>
    <w:rsid w:val="00CD70F2"/>
    <w:rsid w:val="00CE28E3"/>
    <w:rsid w:val="00D569D7"/>
    <w:rsid w:val="00DA2AB1"/>
    <w:rsid w:val="00DA3CB1"/>
    <w:rsid w:val="00DB6E80"/>
    <w:rsid w:val="00DC03A2"/>
    <w:rsid w:val="00DF4313"/>
    <w:rsid w:val="00E562EE"/>
    <w:rsid w:val="00E66043"/>
    <w:rsid w:val="00E662DE"/>
    <w:rsid w:val="00E968D1"/>
    <w:rsid w:val="00EB6D4D"/>
    <w:rsid w:val="00EE001B"/>
    <w:rsid w:val="00F0149C"/>
    <w:rsid w:val="00F32957"/>
    <w:rsid w:val="00F734CC"/>
    <w:rsid w:val="00F84A12"/>
    <w:rsid w:val="00F96864"/>
    <w:rsid w:val="00FD0273"/>
    <w:rsid w:val="00FD2D8A"/>
    <w:rsid w:val="00FD6CCB"/>
    <w:rsid w:val="04CD1AE0"/>
    <w:rsid w:val="07510A5E"/>
    <w:rsid w:val="0B22615C"/>
    <w:rsid w:val="0B5D0806"/>
    <w:rsid w:val="306779D7"/>
    <w:rsid w:val="439B6EBC"/>
    <w:rsid w:val="46E24CEE"/>
    <w:rsid w:val="502C50F9"/>
    <w:rsid w:val="52A668CD"/>
    <w:rsid w:val="63040FB0"/>
    <w:rsid w:val="735A730A"/>
    <w:rsid w:val="7CE75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qFormat/>
    <w:pPr>
      <w:ind w:firstLineChars="299" w:firstLine="897"/>
    </w:pPr>
    <w:rPr>
      <w:rFonts w:ascii="Plotter" w:eastAsia="宋体" w:hAnsi="Plotter" w:cs="Times New Roman"/>
      <w:bCs/>
      <w:sz w:val="30"/>
      <w:szCs w:val="24"/>
    </w:rPr>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character" w:customStyle="1" w:styleId="2Char0">
    <w:name w:val="正文文本缩进 2 Char"/>
    <w:basedOn w:val="a0"/>
    <w:link w:val="20"/>
    <w:qFormat/>
    <w:rPr>
      <w:rFonts w:ascii="Plotter" w:eastAsia="宋体" w:hAnsi="Plotter" w:cs="Times New Roman"/>
      <w:bCs/>
      <w:sz w:val="30"/>
      <w:szCs w:val="24"/>
    </w:rPr>
  </w:style>
  <w:style w:type="character" w:customStyle="1" w:styleId="1Char">
    <w:name w:val="标题 1 Char"/>
    <w:basedOn w:val="a0"/>
    <w:link w:val="1"/>
    <w:uiPriority w:val="9"/>
    <w:qFormat/>
    <w:rPr>
      <w:b/>
      <w:bCs/>
      <w:kern w:val="44"/>
      <w:sz w:val="44"/>
      <w:szCs w:val="44"/>
    </w:rPr>
  </w:style>
  <w:style w:type="paragraph" w:styleId="a7">
    <w:name w:val="List Paragraph"/>
    <w:basedOn w:val="a"/>
    <w:uiPriority w:val="34"/>
    <w:qFormat/>
    <w:pPr>
      <w:ind w:firstLineChars="200" w:firstLine="420"/>
    </w:p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Heading3Char">
    <w:name w:val="Heading 3 Char"/>
    <w:qFormat/>
    <w:rPr>
      <w:rFonts w:cs="Times New Roman"/>
      <w:b/>
      <w:bCs/>
      <w:sz w:val="32"/>
      <w:szCs w:val="32"/>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qFormat/>
    <w:pPr>
      <w:ind w:firstLineChars="299" w:firstLine="897"/>
    </w:pPr>
    <w:rPr>
      <w:rFonts w:ascii="Plotter" w:eastAsia="宋体" w:hAnsi="Plotter" w:cs="Times New Roman"/>
      <w:bCs/>
      <w:sz w:val="30"/>
      <w:szCs w:val="24"/>
    </w:rPr>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character" w:customStyle="1" w:styleId="2Char0">
    <w:name w:val="正文文本缩进 2 Char"/>
    <w:basedOn w:val="a0"/>
    <w:link w:val="20"/>
    <w:qFormat/>
    <w:rPr>
      <w:rFonts w:ascii="Plotter" w:eastAsia="宋体" w:hAnsi="Plotter" w:cs="Times New Roman"/>
      <w:bCs/>
      <w:sz w:val="30"/>
      <w:szCs w:val="24"/>
    </w:rPr>
  </w:style>
  <w:style w:type="character" w:customStyle="1" w:styleId="1Char">
    <w:name w:val="标题 1 Char"/>
    <w:basedOn w:val="a0"/>
    <w:link w:val="1"/>
    <w:uiPriority w:val="9"/>
    <w:qFormat/>
    <w:rPr>
      <w:b/>
      <w:bCs/>
      <w:kern w:val="44"/>
      <w:sz w:val="44"/>
      <w:szCs w:val="44"/>
    </w:rPr>
  </w:style>
  <w:style w:type="paragraph" w:styleId="a7">
    <w:name w:val="List Paragraph"/>
    <w:basedOn w:val="a"/>
    <w:uiPriority w:val="34"/>
    <w:qFormat/>
    <w:pPr>
      <w:ind w:firstLineChars="200" w:firstLine="420"/>
    </w:p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Heading3Char">
    <w:name w:val="Heading 3 Char"/>
    <w:qFormat/>
    <w:rPr>
      <w:rFonts w:cs="Times New Roman"/>
      <w:b/>
      <w:bCs/>
      <w:sz w:val="32"/>
      <w:szCs w:val="32"/>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586</Words>
  <Characters>3343</Characters>
  <Application>Microsoft Office Word</Application>
  <DocSecurity>0</DocSecurity>
  <Lines>27</Lines>
  <Paragraphs>7</Paragraphs>
  <ScaleCrop>false</ScaleCrop>
  <Company>Sky123.Org</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张勇</cp:lastModifiedBy>
  <cp:revision>21</cp:revision>
  <cp:lastPrinted>2017-11-22T03:54:00Z</cp:lastPrinted>
  <dcterms:created xsi:type="dcterms:W3CDTF">2017-12-04T01:47:00Z</dcterms:created>
  <dcterms:modified xsi:type="dcterms:W3CDTF">2018-01-03T01:56:00Z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